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71" w:rsidRPr="00AE54CD" w:rsidRDefault="000D0971" w:rsidP="000D0971">
      <w:pPr>
        <w:snapToGrid w:val="0"/>
        <w:spacing w:line="560" w:lineRule="exact"/>
        <w:jc w:val="center"/>
        <w:rPr>
          <w:rFonts w:ascii="宋体" w:hAnsi="宋体"/>
          <w:b/>
          <w:sz w:val="30"/>
          <w:szCs w:val="30"/>
        </w:rPr>
      </w:pPr>
      <w:r w:rsidRPr="00E30F3B">
        <w:rPr>
          <w:rFonts w:ascii="宋体" w:hAnsi="宋体" w:hint="eastAsia"/>
          <w:b/>
          <w:sz w:val="30"/>
          <w:szCs w:val="30"/>
        </w:rPr>
        <w:t>苏州弘阳投资有限公司</w:t>
      </w:r>
      <w:r w:rsidRPr="00AE54CD">
        <w:rPr>
          <w:rFonts w:ascii="宋体" w:hAnsi="宋体" w:hint="eastAsia"/>
          <w:b/>
          <w:sz w:val="30"/>
          <w:szCs w:val="30"/>
        </w:rPr>
        <w:t>苏地</w:t>
      </w:r>
      <w:r w:rsidRPr="00AE54CD">
        <w:rPr>
          <w:rFonts w:ascii="宋体" w:hAnsi="宋体"/>
          <w:b/>
          <w:sz w:val="30"/>
          <w:szCs w:val="30"/>
        </w:rPr>
        <w:t>2016-WG-64</w:t>
      </w:r>
      <w:r w:rsidRPr="00AE54CD">
        <w:rPr>
          <w:rFonts w:ascii="宋体" w:hAnsi="宋体" w:hint="eastAsia"/>
          <w:b/>
          <w:sz w:val="30"/>
          <w:szCs w:val="30"/>
        </w:rPr>
        <w:t>地块项目</w:t>
      </w:r>
    </w:p>
    <w:p w:rsidR="000D0971" w:rsidRPr="002D46E0" w:rsidRDefault="000D0971" w:rsidP="000D0971">
      <w:pPr>
        <w:spacing w:line="560" w:lineRule="exact"/>
        <w:jc w:val="center"/>
        <w:rPr>
          <w:rFonts w:ascii="宋体" w:hAnsi="宋体"/>
          <w:sz w:val="30"/>
          <w:szCs w:val="30"/>
        </w:rPr>
      </w:pPr>
      <w:r w:rsidRPr="002D46E0">
        <w:rPr>
          <w:rFonts w:ascii="宋体" w:hAnsi="宋体" w:hint="eastAsia"/>
          <w:b/>
          <w:sz w:val="30"/>
          <w:szCs w:val="30"/>
        </w:rPr>
        <w:t>竣工环境保护验收意见</w:t>
      </w:r>
    </w:p>
    <w:p w:rsidR="000D0971" w:rsidRPr="000478E7" w:rsidRDefault="000D0971" w:rsidP="000D0971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smartTag w:uri="urn:schemas-microsoft-com:office:smarttags" w:element="chsdate">
        <w:smartTagPr>
          <w:attr w:name="Year" w:val="2019"/>
          <w:attr w:name="Month" w:val="10"/>
          <w:attr w:name="Day" w:val="15"/>
          <w:attr w:name="IsLunarDate" w:val="False"/>
          <w:attr w:name="IsROCDate" w:val="False"/>
        </w:smartTagPr>
        <w:r w:rsidRPr="000478E7">
          <w:rPr>
            <w:rFonts w:ascii="仿宋" w:eastAsia="仿宋" w:hAnsi="仿宋"/>
            <w:sz w:val="28"/>
            <w:szCs w:val="28"/>
          </w:rPr>
          <w:t>201</w:t>
        </w:r>
        <w:r>
          <w:rPr>
            <w:rFonts w:ascii="仿宋" w:eastAsia="仿宋" w:hAnsi="仿宋" w:hint="eastAsia"/>
            <w:sz w:val="28"/>
            <w:szCs w:val="28"/>
          </w:rPr>
          <w:t>9</w:t>
        </w:r>
        <w:r w:rsidRPr="000478E7">
          <w:rPr>
            <w:rFonts w:ascii="仿宋" w:eastAsia="仿宋" w:hAnsi="仿宋"/>
            <w:sz w:val="28"/>
            <w:szCs w:val="28"/>
          </w:rPr>
          <w:t>年</w:t>
        </w:r>
        <w:r>
          <w:rPr>
            <w:rFonts w:ascii="仿宋" w:eastAsia="仿宋" w:hAnsi="仿宋" w:hint="eastAsia"/>
            <w:sz w:val="28"/>
            <w:szCs w:val="28"/>
          </w:rPr>
          <w:t>10</w:t>
        </w:r>
        <w:r w:rsidRPr="000478E7">
          <w:rPr>
            <w:rFonts w:ascii="仿宋" w:eastAsia="仿宋" w:hAnsi="仿宋"/>
            <w:sz w:val="28"/>
            <w:szCs w:val="28"/>
          </w:rPr>
          <w:t>月</w:t>
        </w:r>
        <w:r>
          <w:rPr>
            <w:rFonts w:ascii="仿宋" w:eastAsia="仿宋" w:hAnsi="仿宋" w:hint="eastAsia"/>
            <w:sz w:val="28"/>
            <w:szCs w:val="28"/>
          </w:rPr>
          <w:t>15</w:t>
        </w:r>
        <w:r w:rsidRPr="000478E7">
          <w:rPr>
            <w:rFonts w:ascii="仿宋" w:eastAsia="仿宋" w:hAnsi="仿宋"/>
            <w:sz w:val="28"/>
            <w:szCs w:val="28"/>
          </w:rPr>
          <w:t>日</w:t>
        </w:r>
      </w:smartTag>
      <w:r w:rsidRPr="000478E7">
        <w:rPr>
          <w:rFonts w:ascii="仿宋" w:eastAsia="仿宋" w:hAnsi="仿宋"/>
          <w:sz w:val="28"/>
          <w:szCs w:val="28"/>
        </w:rPr>
        <w:t>，</w:t>
      </w:r>
      <w:r w:rsidRPr="00AE54CD">
        <w:rPr>
          <w:rFonts w:ascii="仿宋" w:eastAsia="仿宋" w:hAnsi="仿宋" w:hint="eastAsia"/>
          <w:sz w:val="28"/>
          <w:szCs w:val="28"/>
        </w:rPr>
        <w:t>苏州弘阳投资有限公司</w:t>
      </w:r>
      <w:r w:rsidRPr="000478E7">
        <w:rPr>
          <w:rFonts w:ascii="仿宋" w:eastAsia="仿宋" w:hAnsi="仿宋" w:hint="eastAsia"/>
          <w:sz w:val="28"/>
          <w:szCs w:val="28"/>
        </w:rPr>
        <w:t>根据《</w:t>
      </w:r>
      <w:r w:rsidRPr="00AE54CD">
        <w:rPr>
          <w:rFonts w:ascii="仿宋" w:eastAsia="仿宋" w:hAnsi="仿宋" w:hint="eastAsia"/>
          <w:sz w:val="28"/>
          <w:szCs w:val="28"/>
        </w:rPr>
        <w:t>苏地</w:t>
      </w:r>
      <w:r w:rsidRPr="00AE54CD">
        <w:rPr>
          <w:rFonts w:ascii="仿宋" w:eastAsia="仿宋" w:hAnsi="仿宋"/>
          <w:sz w:val="28"/>
          <w:szCs w:val="28"/>
        </w:rPr>
        <w:t>2016-WG-64</w:t>
      </w:r>
      <w:r w:rsidRPr="00AE54CD">
        <w:rPr>
          <w:rFonts w:ascii="仿宋" w:eastAsia="仿宋" w:hAnsi="仿宋" w:hint="eastAsia"/>
          <w:sz w:val="28"/>
          <w:szCs w:val="28"/>
        </w:rPr>
        <w:t>地块项目</w:t>
      </w:r>
      <w:r w:rsidRPr="000478E7">
        <w:rPr>
          <w:rFonts w:ascii="仿宋" w:eastAsia="仿宋" w:hAnsi="仿宋" w:hint="eastAsia"/>
          <w:sz w:val="28"/>
          <w:szCs w:val="28"/>
        </w:rPr>
        <w:t>竣工环境保护验收调查</w:t>
      </w:r>
      <w:r>
        <w:rPr>
          <w:rFonts w:ascii="仿宋" w:eastAsia="仿宋" w:hAnsi="仿宋" w:hint="eastAsia"/>
          <w:sz w:val="28"/>
          <w:szCs w:val="28"/>
        </w:rPr>
        <w:t>表</w:t>
      </w:r>
      <w:r w:rsidRPr="000478E7">
        <w:rPr>
          <w:rFonts w:ascii="仿宋" w:eastAsia="仿宋" w:hAnsi="仿宋" w:hint="eastAsia"/>
          <w:sz w:val="28"/>
          <w:szCs w:val="28"/>
        </w:rPr>
        <w:t>》并对照《建设项目竣工环境保护验收</w:t>
      </w:r>
      <w:r>
        <w:rPr>
          <w:rFonts w:ascii="仿宋" w:eastAsia="仿宋" w:hAnsi="仿宋" w:hint="eastAsia"/>
          <w:sz w:val="28"/>
          <w:szCs w:val="28"/>
        </w:rPr>
        <w:t>暂行</w:t>
      </w:r>
      <w:r w:rsidRPr="000478E7">
        <w:rPr>
          <w:rFonts w:ascii="仿宋" w:eastAsia="仿宋" w:hAnsi="仿宋" w:hint="eastAsia"/>
          <w:sz w:val="28"/>
          <w:szCs w:val="28"/>
        </w:rPr>
        <w:t>办法》，依照国家有关法律法规、建设项目竣工环境保护验收技术规范、本项目环境影响报告表和</w:t>
      </w:r>
      <w:r w:rsidRPr="00AE54CD">
        <w:rPr>
          <w:rFonts w:ascii="仿宋" w:eastAsia="仿宋" w:hAnsi="仿宋" w:hint="eastAsia"/>
          <w:sz w:val="28"/>
          <w:szCs w:val="28"/>
        </w:rPr>
        <w:t>苏州高新区环境保护局</w:t>
      </w:r>
      <w:r w:rsidRPr="000478E7">
        <w:rPr>
          <w:rFonts w:ascii="仿宋" w:eastAsia="仿宋" w:hAnsi="仿宋" w:hint="eastAsia"/>
          <w:sz w:val="28"/>
          <w:szCs w:val="28"/>
        </w:rPr>
        <w:t>对本项目的审批意见等要求对本项目进行验收。出席验收会的有</w:t>
      </w:r>
      <w:r>
        <w:rPr>
          <w:rFonts w:ascii="仿宋" w:eastAsia="仿宋" w:hAnsi="仿宋" w:hint="eastAsia"/>
          <w:sz w:val="28"/>
          <w:szCs w:val="28"/>
        </w:rPr>
        <w:t>设计单位（中铁华铁工程设计</w:t>
      </w:r>
      <w:r w:rsidRPr="008137BE">
        <w:rPr>
          <w:rFonts w:ascii="仿宋" w:eastAsia="仿宋" w:hAnsi="仿宋" w:hint="eastAsia"/>
          <w:sz w:val="28"/>
          <w:szCs w:val="28"/>
        </w:rPr>
        <w:t>集团有限公司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593376">
        <w:rPr>
          <w:rFonts w:ascii="仿宋" w:eastAsia="仿宋" w:hAnsi="仿宋" w:hint="eastAsia"/>
          <w:sz w:val="28"/>
          <w:szCs w:val="28"/>
        </w:rPr>
        <w:t>施工单位（</w:t>
      </w:r>
      <w:r>
        <w:rPr>
          <w:rFonts w:ascii="仿宋" w:eastAsia="仿宋" w:hAnsi="仿宋" w:hint="eastAsia"/>
          <w:sz w:val="28"/>
          <w:szCs w:val="28"/>
        </w:rPr>
        <w:t>苏州第一建筑</w:t>
      </w:r>
      <w:r w:rsidRPr="008137BE">
        <w:rPr>
          <w:rFonts w:ascii="仿宋" w:eastAsia="仿宋" w:hAnsi="仿宋" w:hint="eastAsia"/>
          <w:sz w:val="28"/>
          <w:szCs w:val="28"/>
        </w:rPr>
        <w:t>集团有限公司</w:t>
      </w:r>
      <w:r w:rsidRPr="00593376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、监理单位（苏州达仁</w:t>
      </w:r>
      <w:r w:rsidRPr="008137BE">
        <w:rPr>
          <w:rFonts w:ascii="仿宋" w:eastAsia="仿宋" w:hAnsi="仿宋" w:hint="eastAsia"/>
          <w:sz w:val="28"/>
          <w:szCs w:val="28"/>
        </w:rPr>
        <w:t>建设</w:t>
      </w:r>
      <w:r>
        <w:rPr>
          <w:rFonts w:ascii="仿宋" w:eastAsia="仿宋" w:hAnsi="仿宋" w:hint="eastAsia"/>
          <w:sz w:val="28"/>
          <w:szCs w:val="28"/>
        </w:rPr>
        <w:t>工程咨询</w:t>
      </w:r>
      <w:r w:rsidRPr="008137BE">
        <w:rPr>
          <w:rFonts w:ascii="仿宋" w:eastAsia="仿宋" w:hAnsi="仿宋" w:hint="eastAsia"/>
          <w:sz w:val="28"/>
          <w:szCs w:val="28"/>
        </w:rPr>
        <w:t>有限公司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E54CD">
        <w:rPr>
          <w:rFonts w:ascii="仿宋" w:eastAsia="仿宋" w:hAnsi="仿宋"/>
          <w:sz w:val="28"/>
          <w:szCs w:val="28"/>
        </w:rPr>
        <w:t>报告监测单位</w:t>
      </w:r>
      <w:r w:rsidRPr="00AE54CD">
        <w:rPr>
          <w:rFonts w:ascii="仿宋" w:eastAsia="仿宋" w:hAnsi="仿宋" w:hint="eastAsia"/>
          <w:sz w:val="28"/>
          <w:szCs w:val="28"/>
        </w:rPr>
        <w:t>及</w:t>
      </w:r>
      <w:r w:rsidRPr="00AE54CD">
        <w:rPr>
          <w:rFonts w:ascii="仿宋" w:eastAsia="仿宋" w:hAnsi="仿宋"/>
          <w:sz w:val="28"/>
          <w:szCs w:val="28"/>
        </w:rPr>
        <w:t>编制单位（</w:t>
      </w:r>
      <w:r w:rsidRPr="00AE54CD">
        <w:rPr>
          <w:rFonts w:ascii="仿宋" w:eastAsia="仿宋" w:hAnsi="仿宋" w:hint="eastAsia"/>
          <w:sz w:val="28"/>
          <w:szCs w:val="28"/>
        </w:rPr>
        <w:t>苏州宏宇环境检测有限公司</w:t>
      </w:r>
      <w:r>
        <w:rPr>
          <w:rFonts w:ascii="仿宋" w:eastAsia="仿宋" w:hAnsi="仿宋" w:hint="eastAsia"/>
          <w:sz w:val="28"/>
          <w:szCs w:val="28"/>
        </w:rPr>
        <w:t>）</w:t>
      </w:r>
      <w:r w:rsidRPr="000478E7">
        <w:rPr>
          <w:rFonts w:ascii="仿宋" w:eastAsia="仿宋" w:hAnsi="仿宋" w:hint="eastAsia"/>
          <w:sz w:val="28"/>
          <w:szCs w:val="28"/>
        </w:rPr>
        <w:t>，并邀请专家三人一起组成验收工作组（名单附后），验收组踏勘了建设项目现场，审核了“验收调查报告</w:t>
      </w:r>
      <w:r>
        <w:rPr>
          <w:rFonts w:ascii="仿宋" w:eastAsia="仿宋" w:hAnsi="仿宋" w:hint="eastAsia"/>
          <w:sz w:val="28"/>
          <w:szCs w:val="28"/>
        </w:rPr>
        <w:t>表</w:t>
      </w:r>
      <w:r w:rsidRPr="000478E7">
        <w:rPr>
          <w:rFonts w:ascii="仿宋" w:eastAsia="仿宋" w:hAnsi="仿宋" w:hint="eastAsia"/>
          <w:sz w:val="28"/>
          <w:szCs w:val="28"/>
        </w:rPr>
        <w:t>”，经认真评议，提出验收意见如下：</w:t>
      </w:r>
    </w:p>
    <w:p w:rsidR="000D0971" w:rsidRPr="00AE54CD" w:rsidRDefault="000D0971" w:rsidP="000D0971">
      <w:pPr>
        <w:adjustRightInd w:val="0"/>
        <w:snapToGrid w:val="0"/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AE54CD">
        <w:rPr>
          <w:rFonts w:ascii="仿宋" w:eastAsia="仿宋" w:hAnsi="仿宋" w:hint="eastAsia"/>
          <w:b/>
          <w:sz w:val="28"/>
          <w:szCs w:val="28"/>
        </w:rPr>
        <w:t>一、工程建设基本情况：</w:t>
      </w:r>
    </w:p>
    <w:p w:rsidR="000D0971" w:rsidRPr="000478E7" w:rsidRDefault="000D0971" w:rsidP="000D0971">
      <w:pPr>
        <w:adjustRightInd w:val="0"/>
        <w:snapToGrid w:val="0"/>
        <w:spacing w:line="48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0478E7">
        <w:rPr>
          <w:rFonts w:ascii="仿宋" w:eastAsia="仿宋" w:hAnsi="仿宋" w:hint="eastAsia"/>
          <w:sz w:val="28"/>
          <w:szCs w:val="28"/>
        </w:rPr>
        <w:t>建设地点、规模、主要建设内容</w:t>
      </w:r>
    </w:p>
    <w:p w:rsidR="000D0971" w:rsidRPr="00F546EC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78E7">
        <w:rPr>
          <w:rFonts w:ascii="仿宋" w:eastAsia="仿宋" w:hAnsi="仿宋" w:hint="eastAsia"/>
          <w:sz w:val="28"/>
          <w:szCs w:val="28"/>
        </w:rPr>
        <w:t>本项目位于</w:t>
      </w:r>
      <w:r w:rsidRPr="00790784">
        <w:rPr>
          <w:rFonts w:ascii="仿宋" w:eastAsia="仿宋" w:hAnsi="仿宋" w:hint="eastAsia"/>
          <w:sz w:val="28"/>
          <w:szCs w:val="28"/>
        </w:rPr>
        <w:t>苏州高新区浒墅关镇苏浒路南、桑园路北</w:t>
      </w:r>
      <w:r w:rsidRPr="00100AA4">
        <w:rPr>
          <w:rFonts w:ascii="仿宋" w:eastAsia="仿宋" w:hAnsi="仿宋" w:hint="eastAsia"/>
          <w:sz w:val="28"/>
          <w:szCs w:val="28"/>
        </w:rPr>
        <w:t>（苏地</w:t>
      </w:r>
      <w:r w:rsidRPr="00790784">
        <w:rPr>
          <w:rFonts w:ascii="仿宋" w:eastAsia="仿宋" w:hAnsi="仿宋"/>
          <w:sz w:val="28"/>
          <w:szCs w:val="28"/>
        </w:rPr>
        <w:t>2016-WG-64</w:t>
      </w:r>
      <w:r w:rsidRPr="00100AA4">
        <w:rPr>
          <w:rFonts w:ascii="仿宋" w:eastAsia="仿宋" w:hAnsi="仿宋" w:hint="eastAsia"/>
          <w:sz w:val="28"/>
          <w:szCs w:val="28"/>
        </w:rPr>
        <w:t>号地块）</w:t>
      </w:r>
      <w:r>
        <w:rPr>
          <w:rFonts w:ascii="仿宋" w:eastAsia="仿宋" w:hAnsi="仿宋" w:hint="eastAsia"/>
          <w:sz w:val="28"/>
          <w:szCs w:val="28"/>
        </w:rPr>
        <w:t>，</w:t>
      </w:r>
      <w:r w:rsidRPr="00100AA4">
        <w:rPr>
          <w:rFonts w:ascii="仿宋" w:eastAsia="仿宋" w:hAnsi="仿宋" w:hint="eastAsia"/>
          <w:sz w:val="28"/>
          <w:szCs w:val="28"/>
        </w:rPr>
        <w:t>由</w:t>
      </w:r>
      <w:r w:rsidRPr="00790784">
        <w:rPr>
          <w:rFonts w:ascii="仿宋" w:eastAsia="仿宋" w:hAnsi="仿宋" w:hint="eastAsia"/>
          <w:sz w:val="28"/>
          <w:szCs w:val="28"/>
        </w:rPr>
        <w:t>苏州弘阳投资有限公司</w:t>
      </w:r>
      <w:r w:rsidRPr="00100AA4">
        <w:rPr>
          <w:rFonts w:ascii="仿宋" w:eastAsia="仿宋" w:hAnsi="仿宋" w:hint="eastAsia"/>
          <w:sz w:val="28"/>
          <w:szCs w:val="28"/>
        </w:rPr>
        <w:t>投资开发建设。</w:t>
      </w:r>
      <w:r w:rsidRPr="00790784">
        <w:rPr>
          <w:rFonts w:ascii="仿宋" w:eastAsia="仿宋" w:hAnsi="仿宋" w:hint="eastAsia"/>
          <w:sz w:val="28"/>
          <w:szCs w:val="28"/>
        </w:rPr>
        <w:t>地块项目</w:t>
      </w:r>
      <w:r w:rsidRPr="00F546EC">
        <w:rPr>
          <w:rFonts w:ascii="仿宋" w:eastAsia="仿宋" w:hAnsi="仿宋" w:hint="eastAsia"/>
          <w:sz w:val="28"/>
          <w:szCs w:val="28"/>
        </w:rPr>
        <w:t>分两阶段建设，第一阶段于</w:t>
      </w:r>
      <w:r w:rsidRPr="00F546EC">
        <w:rPr>
          <w:rFonts w:ascii="仿宋" w:eastAsia="仿宋" w:hAnsi="仿宋"/>
          <w:sz w:val="28"/>
          <w:szCs w:val="28"/>
        </w:rPr>
        <w:t>2019</w:t>
      </w:r>
      <w:r w:rsidRPr="00F546EC">
        <w:rPr>
          <w:rFonts w:ascii="仿宋" w:eastAsia="仿宋" w:hAnsi="仿宋" w:hint="eastAsia"/>
          <w:sz w:val="28"/>
          <w:szCs w:val="28"/>
        </w:rPr>
        <w:t>年</w:t>
      </w:r>
      <w:r w:rsidRPr="00F546EC">
        <w:rPr>
          <w:rFonts w:ascii="仿宋" w:eastAsia="仿宋" w:hAnsi="仿宋"/>
          <w:sz w:val="28"/>
          <w:szCs w:val="28"/>
        </w:rPr>
        <w:t>05</w:t>
      </w:r>
      <w:r w:rsidRPr="00F546EC">
        <w:rPr>
          <w:rFonts w:ascii="仿宋" w:eastAsia="仿宋" w:hAnsi="仿宋" w:hint="eastAsia"/>
          <w:sz w:val="28"/>
          <w:szCs w:val="28"/>
        </w:rPr>
        <w:t>月建设完成，已竣工验收建设内容：</w:t>
      </w:r>
      <w:r w:rsidRPr="00F546EC">
        <w:rPr>
          <w:rFonts w:ascii="仿宋" w:eastAsia="仿宋" w:hAnsi="仿宋"/>
          <w:sz w:val="28"/>
          <w:szCs w:val="28"/>
        </w:rPr>
        <w:t>5#</w:t>
      </w:r>
      <w:r w:rsidRPr="00F546EC">
        <w:rPr>
          <w:rFonts w:ascii="仿宋" w:eastAsia="仿宋" w:hAnsi="仿宋" w:hint="eastAsia"/>
          <w:sz w:val="28"/>
          <w:szCs w:val="28"/>
        </w:rPr>
        <w:t>至</w:t>
      </w:r>
      <w:r w:rsidRPr="00F546EC">
        <w:rPr>
          <w:rFonts w:ascii="仿宋" w:eastAsia="仿宋" w:hAnsi="仿宋"/>
          <w:sz w:val="28"/>
          <w:szCs w:val="28"/>
        </w:rPr>
        <w:t>8#</w:t>
      </w:r>
      <w:r w:rsidRPr="00F546EC">
        <w:rPr>
          <w:rFonts w:ascii="仿宋" w:eastAsia="仿宋" w:hAnsi="仿宋" w:hint="eastAsia"/>
          <w:sz w:val="28"/>
          <w:szCs w:val="28"/>
        </w:rPr>
        <w:t>、</w:t>
      </w:r>
      <w:r w:rsidRPr="00F546EC">
        <w:rPr>
          <w:rFonts w:ascii="仿宋" w:eastAsia="仿宋" w:hAnsi="仿宋"/>
          <w:sz w:val="28"/>
          <w:szCs w:val="28"/>
        </w:rPr>
        <w:t>12#</w:t>
      </w:r>
      <w:r w:rsidRPr="00F546EC">
        <w:rPr>
          <w:rFonts w:ascii="仿宋" w:eastAsia="仿宋" w:hAnsi="仿宋" w:hint="eastAsia"/>
          <w:sz w:val="28"/>
          <w:szCs w:val="28"/>
        </w:rPr>
        <w:t>、</w:t>
      </w:r>
      <w:r w:rsidRPr="00F546EC">
        <w:rPr>
          <w:rFonts w:ascii="仿宋" w:eastAsia="仿宋" w:hAnsi="仿宋"/>
          <w:sz w:val="28"/>
          <w:szCs w:val="28"/>
        </w:rPr>
        <w:t>16#</w:t>
      </w:r>
      <w:r w:rsidRPr="00F546EC">
        <w:rPr>
          <w:rFonts w:ascii="仿宋" w:eastAsia="仿宋" w:hAnsi="仿宋" w:hint="eastAsia"/>
          <w:sz w:val="28"/>
          <w:szCs w:val="28"/>
        </w:rPr>
        <w:t>至</w:t>
      </w:r>
      <w:r w:rsidRPr="00F546EC">
        <w:rPr>
          <w:rFonts w:ascii="仿宋" w:eastAsia="仿宋" w:hAnsi="仿宋"/>
          <w:sz w:val="28"/>
          <w:szCs w:val="28"/>
        </w:rPr>
        <w:t>18#</w:t>
      </w:r>
      <w:r w:rsidRPr="00F546EC">
        <w:rPr>
          <w:rFonts w:ascii="仿宋" w:eastAsia="仿宋" w:hAnsi="仿宋" w:hint="eastAsia"/>
          <w:sz w:val="28"/>
          <w:szCs w:val="28"/>
        </w:rPr>
        <w:t>楼、门卫</w:t>
      </w:r>
      <w:r w:rsidRPr="00F546EC">
        <w:rPr>
          <w:rFonts w:ascii="仿宋" w:eastAsia="仿宋" w:hAnsi="仿宋"/>
          <w:sz w:val="28"/>
          <w:szCs w:val="28"/>
        </w:rPr>
        <w:t>2</w:t>
      </w:r>
      <w:r w:rsidRPr="00F546EC">
        <w:rPr>
          <w:rFonts w:ascii="仿宋" w:eastAsia="仿宋" w:hAnsi="仿宋" w:hint="eastAsia"/>
          <w:sz w:val="28"/>
          <w:szCs w:val="28"/>
        </w:rPr>
        <w:t>、一区地下车库。第一阶段工程项目占地面积</w:t>
      </w:r>
      <w:r w:rsidRPr="00F546EC">
        <w:rPr>
          <w:rFonts w:ascii="仿宋" w:eastAsia="仿宋" w:hAnsi="仿宋"/>
          <w:sz w:val="28"/>
          <w:szCs w:val="28"/>
        </w:rPr>
        <w:t>17508.70</w:t>
      </w:r>
      <w:r w:rsidRPr="00F546EC">
        <w:rPr>
          <w:rFonts w:ascii="仿宋" w:eastAsia="仿宋" w:hAnsi="仿宋" w:hint="eastAsia"/>
          <w:sz w:val="28"/>
          <w:szCs w:val="28"/>
        </w:rPr>
        <w:t>平方米，总建筑面积</w:t>
      </w:r>
      <w:r w:rsidRPr="00F546EC">
        <w:rPr>
          <w:rFonts w:ascii="仿宋" w:eastAsia="仿宋" w:hAnsi="仿宋"/>
          <w:sz w:val="28"/>
          <w:szCs w:val="28"/>
        </w:rPr>
        <w:t>28586.21</w:t>
      </w:r>
      <w:r>
        <w:rPr>
          <w:rFonts w:ascii="仿宋" w:eastAsia="仿宋" w:hAnsi="仿宋" w:hint="eastAsia"/>
          <w:sz w:val="28"/>
          <w:szCs w:val="28"/>
        </w:rPr>
        <w:t>平方米</w:t>
      </w:r>
      <w:r w:rsidRPr="00F546EC">
        <w:rPr>
          <w:rFonts w:ascii="仿宋" w:eastAsia="仿宋" w:hAnsi="仿宋" w:hint="eastAsia"/>
          <w:sz w:val="28"/>
          <w:szCs w:val="28"/>
        </w:rPr>
        <w:t>，计容面积</w:t>
      </w:r>
      <w:r w:rsidRPr="00F546EC">
        <w:rPr>
          <w:rFonts w:ascii="仿宋" w:eastAsia="仿宋" w:hAnsi="仿宋"/>
          <w:sz w:val="28"/>
          <w:szCs w:val="28"/>
        </w:rPr>
        <w:t>21036.44</w:t>
      </w:r>
      <w:r w:rsidRPr="00F546EC">
        <w:rPr>
          <w:rFonts w:ascii="仿宋" w:eastAsia="仿宋" w:hAnsi="仿宋" w:hint="eastAsia"/>
          <w:sz w:val="28"/>
          <w:szCs w:val="28"/>
        </w:rPr>
        <w:t>平方米，不计容建筑面积</w:t>
      </w:r>
      <w:r>
        <w:rPr>
          <w:rFonts w:ascii="仿宋" w:eastAsia="仿宋" w:hAnsi="仿宋"/>
          <w:sz w:val="28"/>
          <w:szCs w:val="28"/>
        </w:rPr>
        <w:t>7603.01</w:t>
      </w:r>
      <w:r w:rsidRPr="00F546EC">
        <w:rPr>
          <w:rFonts w:ascii="仿宋" w:eastAsia="仿宋" w:hAnsi="仿宋" w:hint="eastAsia"/>
          <w:sz w:val="28"/>
          <w:szCs w:val="28"/>
        </w:rPr>
        <w:t>平方米。</w:t>
      </w:r>
    </w:p>
    <w:p w:rsidR="000D0971" w:rsidRPr="00100AA4" w:rsidRDefault="000D0971" w:rsidP="000D0971">
      <w:pPr>
        <w:adjustRightInd w:val="0"/>
        <w:snapToGrid w:val="0"/>
        <w:spacing w:line="48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F546EC">
        <w:rPr>
          <w:rFonts w:ascii="仿宋" w:eastAsia="仿宋" w:hAnsi="仿宋" w:hint="eastAsia"/>
          <w:sz w:val="28"/>
          <w:szCs w:val="28"/>
        </w:rPr>
        <w:t>目前已建设完成项目第二阶段工程：</w:t>
      </w:r>
      <w:r w:rsidRPr="00F546EC">
        <w:rPr>
          <w:rFonts w:ascii="仿宋" w:eastAsia="仿宋" w:hAnsi="仿宋"/>
          <w:sz w:val="28"/>
          <w:szCs w:val="28"/>
        </w:rPr>
        <w:t>1#</w:t>
      </w:r>
      <w:r w:rsidRPr="00F546EC">
        <w:rPr>
          <w:rFonts w:ascii="仿宋" w:eastAsia="仿宋" w:hAnsi="仿宋" w:hint="eastAsia"/>
          <w:sz w:val="28"/>
          <w:szCs w:val="28"/>
        </w:rPr>
        <w:t>至</w:t>
      </w:r>
      <w:r w:rsidRPr="00F546EC">
        <w:rPr>
          <w:rFonts w:ascii="仿宋" w:eastAsia="仿宋" w:hAnsi="仿宋"/>
          <w:sz w:val="28"/>
          <w:szCs w:val="28"/>
        </w:rPr>
        <w:t>4#</w:t>
      </w:r>
      <w:r w:rsidRPr="00F546EC">
        <w:rPr>
          <w:rFonts w:ascii="仿宋" w:eastAsia="仿宋" w:hAnsi="仿宋" w:hint="eastAsia"/>
          <w:sz w:val="28"/>
          <w:szCs w:val="28"/>
        </w:rPr>
        <w:t>、</w:t>
      </w:r>
      <w:r w:rsidRPr="00F546EC">
        <w:rPr>
          <w:rFonts w:ascii="仿宋" w:eastAsia="仿宋" w:hAnsi="仿宋"/>
          <w:sz w:val="28"/>
          <w:szCs w:val="28"/>
        </w:rPr>
        <w:t>9#</w:t>
      </w:r>
      <w:r w:rsidRPr="00F546EC">
        <w:rPr>
          <w:rFonts w:ascii="仿宋" w:eastAsia="仿宋" w:hAnsi="仿宋" w:hint="eastAsia"/>
          <w:sz w:val="28"/>
          <w:szCs w:val="28"/>
        </w:rPr>
        <w:t>至</w:t>
      </w:r>
      <w:r w:rsidRPr="00F546EC">
        <w:rPr>
          <w:rFonts w:ascii="仿宋" w:eastAsia="仿宋" w:hAnsi="仿宋"/>
          <w:sz w:val="28"/>
          <w:szCs w:val="28"/>
        </w:rPr>
        <w:t>11#</w:t>
      </w:r>
      <w:r w:rsidRPr="00F546EC">
        <w:rPr>
          <w:rFonts w:ascii="仿宋" w:eastAsia="仿宋" w:hAnsi="仿宋" w:hint="eastAsia"/>
          <w:sz w:val="28"/>
          <w:szCs w:val="28"/>
        </w:rPr>
        <w:t>、</w:t>
      </w:r>
      <w:r w:rsidRPr="00F546EC">
        <w:rPr>
          <w:rFonts w:ascii="仿宋" w:eastAsia="仿宋" w:hAnsi="仿宋"/>
          <w:sz w:val="28"/>
          <w:szCs w:val="28"/>
        </w:rPr>
        <w:t>13#</w:t>
      </w:r>
      <w:r w:rsidRPr="00F546EC">
        <w:rPr>
          <w:rFonts w:ascii="仿宋" w:eastAsia="仿宋" w:hAnsi="仿宋" w:hint="eastAsia"/>
          <w:sz w:val="28"/>
          <w:szCs w:val="28"/>
        </w:rPr>
        <w:t>至</w:t>
      </w:r>
      <w:r w:rsidRPr="00F546EC">
        <w:rPr>
          <w:rFonts w:ascii="仿宋" w:eastAsia="仿宋" w:hAnsi="仿宋"/>
          <w:sz w:val="28"/>
          <w:szCs w:val="28"/>
        </w:rPr>
        <w:t>15#</w:t>
      </w:r>
      <w:r w:rsidRPr="00F546EC">
        <w:rPr>
          <w:rFonts w:ascii="仿宋" w:eastAsia="仿宋" w:hAnsi="仿宋" w:hint="eastAsia"/>
          <w:sz w:val="28"/>
          <w:szCs w:val="28"/>
        </w:rPr>
        <w:t>楼、门卫</w:t>
      </w:r>
      <w:r w:rsidRPr="00F546EC">
        <w:rPr>
          <w:rFonts w:ascii="仿宋" w:eastAsia="仿宋" w:hAnsi="仿宋"/>
          <w:sz w:val="28"/>
          <w:szCs w:val="28"/>
        </w:rPr>
        <w:t>1</w:t>
      </w:r>
      <w:r w:rsidRPr="00F546EC">
        <w:rPr>
          <w:rFonts w:ascii="仿宋" w:eastAsia="仿宋" w:hAnsi="仿宋" w:hint="eastAsia"/>
          <w:sz w:val="28"/>
          <w:szCs w:val="28"/>
        </w:rPr>
        <w:t>、燃气调压站及二区地下车库。第二阶段工程项目占地面积</w:t>
      </w:r>
      <w:r w:rsidRPr="00F546EC">
        <w:rPr>
          <w:rFonts w:ascii="仿宋" w:eastAsia="仿宋" w:hAnsi="仿宋"/>
          <w:sz w:val="28"/>
          <w:szCs w:val="28"/>
        </w:rPr>
        <w:t>27191.8</w:t>
      </w:r>
      <w:r w:rsidRPr="00F546EC">
        <w:rPr>
          <w:rFonts w:ascii="仿宋" w:eastAsia="仿宋" w:hAnsi="仿宋" w:hint="eastAsia"/>
          <w:sz w:val="28"/>
          <w:szCs w:val="28"/>
        </w:rPr>
        <w:t>平方米，总建筑面积</w:t>
      </w:r>
      <w:r w:rsidRPr="00F546EC">
        <w:rPr>
          <w:rFonts w:ascii="仿宋" w:eastAsia="仿宋" w:hAnsi="仿宋"/>
          <w:sz w:val="28"/>
          <w:szCs w:val="28"/>
        </w:rPr>
        <w:t>66958.11</w:t>
      </w:r>
      <w:r w:rsidRPr="00F546EC">
        <w:rPr>
          <w:rFonts w:ascii="仿宋" w:eastAsia="仿宋" w:hAnsi="仿宋" w:hint="eastAsia"/>
          <w:sz w:val="28"/>
          <w:szCs w:val="28"/>
        </w:rPr>
        <w:t>平方米，计容面积</w:t>
      </w:r>
      <w:r w:rsidRPr="00F546EC">
        <w:rPr>
          <w:rFonts w:ascii="仿宋" w:eastAsia="仿宋" w:hAnsi="仿宋"/>
          <w:sz w:val="28"/>
          <w:szCs w:val="28"/>
        </w:rPr>
        <w:t>50456.68</w:t>
      </w:r>
      <w:r>
        <w:rPr>
          <w:rFonts w:ascii="仿宋" w:eastAsia="仿宋" w:hAnsi="仿宋" w:hint="eastAsia"/>
          <w:sz w:val="28"/>
          <w:szCs w:val="28"/>
        </w:rPr>
        <w:t>平方米</w:t>
      </w:r>
      <w:r w:rsidRPr="00F546EC">
        <w:rPr>
          <w:rFonts w:ascii="仿宋" w:eastAsia="仿宋" w:hAnsi="仿宋" w:hint="eastAsia"/>
          <w:sz w:val="28"/>
          <w:szCs w:val="28"/>
        </w:rPr>
        <w:t>，不计容建筑面积</w:t>
      </w:r>
      <w:r w:rsidRPr="00F546EC">
        <w:rPr>
          <w:rFonts w:ascii="仿宋" w:eastAsia="仿宋" w:hAnsi="仿宋"/>
          <w:sz w:val="28"/>
          <w:szCs w:val="28"/>
        </w:rPr>
        <w:t>16501.43</w:t>
      </w:r>
      <w:r w:rsidRPr="00F546EC">
        <w:rPr>
          <w:rFonts w:ascii="仿宋" w:eastAsia="仿宋" w:hAnsi="仿宋" w:hint="eastAsia"/>
          <w:sz w:val="28"/>
          <w:szCs w:val="28"/>
        </w:rPr>
        <w:t>平方米。</w:t>
      </w:r>
    </w:p>
    <w:p w:rsidR="000D0971" w:rsidRPr="00790784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90784">
        <w:rPr>
          <w:rFonts w:ascii="仿宋" w:eastAsia="仿宋" w:hAnsi="仿宋" w:hint="eastAsia"/>
          <w:sz w:val="28"/>
          <w:szCs w:val="28"/>
        </w:rPr>
        <w:t>本项目严格按照“雨污分流”要求建设排水系统，</w:t>
      </w:r>
      <w:r>
        <w:rPr>
          <w:rFonts w:ascii="仿宋" w:eastAsia="仿宋" w:hAnsi="仿宋" w:hint="eastAsia"/>
          <w:sz w:val="28"/>
          <w:szCs w:val="28"/>
        </w:rPr>
        <w:t>第二阶段项目</w:t>
      </w:r>
      <w:r w:rsidRPr="008F72A7">
        <w:rPr>
          <w:rFonts w:ascii="仿宋" w:eastAsia="仿宋" w:hAnsi="仿宋" w:hint="eastAsia"/>
          <w:sz w:val="28"/>
          <w:szCs w:val="28"/>
        </w:rPr>
        <w:t>设有</w:t>
      </w:r>
      <w:r>
        <w:rPr>
          <w:rFonts w:ascii="仿宋" w:eastAsia="仿宋" w:hAnsi="仿宋" w:hint="eastAsia"/>
          <w:sz w:val="28"/>
          <w:szCs w:val="28"/>
        </w:rPr>
        <w:t>3</w:t>
      </w:r>
      <w:r w:rsidRPr="00790784">
        <w:rPr>
          <w:rFonts w:ascii="仿宋" w:eastAsia="仿宋" w:hAnsi="仿宋" w:hint="eastAsia"/>
          <w:sz w:val="28"/>
          <w:szCs w:val="28"/>
        </w:rPr>
        <w:t>个污水排口</w:t>
      </w:r>
      <w:r>
        <w:rPr>
          <w:rFonts w:ascii="仿宋" w:eastAsia="仿宋" w:hAnsi="仿宋" w:hint="eastAsia"/>
          <w:sz w:val="28"/>
          <w:szCs w:val="28"/>
        </w:rPr>
        <w:t>，4</w:t>
      </w:r>
      <w:r w:rsidRPr="004D15D5">
        <w:rPr>
          <w:rFonts w:ascii="仿宋" w:eastAsia="仿宋" w:hAnsi="仿宋" w:hint="eastAsia"/>
          <w:sz w:val="28"/>
          <w:szCs w:val="28"/>
        </w:rPr>
        <w:t>个雨水排口</w:t>
      </w:r>
      <w:r>
        <w:rPr>
          <w:rFonts w:ascii="仿宋" w:eastAsia="仿宋" w:hAnsi="仿宋" w:hint="eastAsia"/>
          <w:sz w:val="28"/>
          <w:szCs w:val="28"/>
        </w:rPr>
        <w:t>，</w:t>
      </w:r>
      <w:r w:rsidRPr="00790784">
        <w:rPr>
          <w:rFonts w:ascii="仿宋" w:eastAsia="仿宋" w:hAnsi="仿宋" w:hint="eastAsia"/>
          <w:sz w:val="28"/>
          <w:szCs w:val="28"/>
        </w:rPr>
        <w:t>生活污水通过市政污水管网排入</w:t>
      </w:r>
      <w:r>
        <w:rPr>
          <w:rFonts w:ascii="仿宋" w:eastAsia="仿宋" w:hAnsi="仿宋" w:hint="eastAsia"/>
          <w:sz w:val="28"/>
          <w:szCs w:val="28"/>
        </w:rPr>
        <w:t>白荡</w:t>
      </w:r>
      <w:r w:rsidRPr="00790784">
        <w:rPr>
          <w:rFonts w:ascii="仿宋" w:eastAsia="仿宋" w:hAnsi="仿宋" w:hint="eastAsia"/>
          <w:sz w:val="28"/>
          <w:szCs w:val="28"/>
        </w:rPr>
        <w:t>污水处理厂处理。</w:t>
      </w:r>
    </w:p>
    <w:p w:rsidR="000D0971" w:rsidRPr="0033558A" w:rsidRDefault="000D0971" w:rsidP="000D0971">
      <w:pPr>
        <w:adjustRightInd w:val="0"/>
        <w:snapToGrid w:val="0"/>
        <w:spacing w:line="48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</w:t>
      </w:r>
      <w:r w:rsidRPr="0033558A">
        <w:rPr>
          <w:rFonts w:ascii="仿宋" w:eastAsia="仿宋" w:hAnsi="仿宋"/>
          <w:sz w:val="28"/>
          <w:szCs w:val="28"/>
        </w:rPr>
        <w:t>建设过程及环保审批情况</w:t>
      </w:r>
    </w:p>
    <w:p w:rsidR="000D0971" w:rsidRPr="000478E7" w:rsidRDefault="000D0971" w:rsidP="000D0971">
      <w:pPr>
        <w:adjustRightInd w:val="0"/>
        <w:snapToGrid w:val="0"/>
        <w:spacing w:line="48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05016D">
        <w:rPr>
          <w:rFonts w:ascii="仿宋" w:eastAsia="仿宋" w:hAnsi="仿宋" w:hint="eastAsia"/>
          <w:sz w:val="28"/>
          <w:szCs w:val="28"/>
        </w:rPr>
        <w:lastRenderedPageBreak/>
        <w:t>201</w:t>
      </w:r>
      <w:r>
        <w:rPr>
          <w:rFonts w:ascii="仿宋" w:eastAsia="仿宋" w:hAnsi="仿宋" w:hint="eastAsia"/>
          <w:sz w:val="28"/>
          <w:szCs w:val="28"/>
        </w:rPr>
        <w:t>6</w:t>
      </w:r>
      <w:r w:rsidRPr="0005016D"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 w:hint="eastAsia"/>
          <w:sz w:val="28"/>
          <w:szCs w:val="28"/>
        </w:rPr>
        <w:t>2</w:t>
      </w:r>
      <w:r w:rsidRPr="0005016D">
        <w:rPr>
          <w:rFonts w:ascii="仿宋" w:eastAsia="仿宋" w:hAnsi="仿宋" w:hint="eastAsia"/>
          <w:sz w:val="28"/>
          <w:szCs w:val="28"/>
        </w:rPr>
        <w:t>月</w:t>
      </w:r>
      <w:r w:rsidRPr="0005016D">
        <w:rPr>
          <w:rFonts w:ascii="仿宋" w:eastAsia="仿宋" w:hAnsi="仿宋"/>
          <w:sz w:val="28"/>
          <w:szCs w:val="28"/>
        </w:rPr>
        <w:t>，</w:t>
      </w:r>
      <w:r w:rsidRPr="00790784">
        <w:rPr>
          <w:rFonts w:ascii="仿宋" w:eastAsia="仿宋" w:hAnsi="仿宋" w:hint="eastAsia"/>
          <w:sz w:val="28"/>
          <w:szCs w:val="28"/>
        </w:rPr>
        <w:t>江苏绿源工程设计研究有限公司</w:t>
      </w:r>
      <w:r w:rsidRPr="0005016D">
        <w:rPr>
          <w:rFonts w:ascii="仿宋" w:eastAsia="仿宋" w:hAnsi="仿宋" w:hint="eastAsia"/>
          <w:sz w:val="28"/>
          <w:szCs w:val="28"/>
        </w:rPr>
        <w:t>编制了《</w:t>
      </w:r>
      <w:r w:rsidRPr="00790784">
        <w:rPr>
          <w:rFonts w:ascii="仿宋" w:eastAsia="仿宋" w:hAnsi="仿宋" w:hint="eastAsia"/>
          <w:sz w:val="28"/>
          <w:szCs w:val="28"/>
        </w:rPr>
        <w:t>苏州弘阳投资有限公司苏地</w:t>
      </w:r>
      <w:r>
        <w:rPr>
          <w:rFonts w:ascii="仿宋" w:eastAsia="仿宋" w:hAnsi="仿宋"/>
          <w:sz w:val="28"/>
          <w:szCs w:val="28"/>
        </w:rPr>
        <w:t>2016-WG-64</w:t>
      </w:r>
      <w:r w:rsidRPr="00790784">
        <w:rPr>
          <w:rFonts w:ascii="仿宋" w:eastAsia="仿宋" w:hAnsi="仿宋" w:hint="eastAsia"/>
          <w:sz w:val="28"/>
          <w:szCs w:val="28"/>
        </w:rPr>
        <w:t>地块项目环境影响报告表</w:t>
      </w:r>
      <w:r w:rsidRPr="0005016D">
        <w:rPr>
          <w:rFonts w:ascii="仿宋" w:eastAsia="仿宋" w:hAnsi="仿宋" w:hint="eastAsia"/>
          <w:sz w:val="28"/>
          <w:szCs w:val="28"/>
        </w:rPr>
        <w:t>》</w:t>
      </w:r>
      <w:r w:rsidRPr="0033558A">
        <w:rPr>
          <w:rFonts w:ascii="仿宋" w:eastAsia="仿宋" w:hAnsi="仿宋"/>
          <w:sz w:val="28"/>
          <w:szCs w:val="28"/>
        </w:rPr>
        <w:t>。</w:t>
      </w:r>
      <w:smartTag w:uri="urn:schemas-microsoft-com:office:smarttags" w:element="chsdate">
        <w:smartTagPr>
          <w:attr w:name="Year" w:val="2017"/>
          <w:attr w:name="Month" w:val="1"/>
          <w:attr w:name="Day" w:val="9"/>
          <w:attr w:name="IsLunarDate" w:val="False"/>
          <w:attr w:name="IsROCDate" w:val="False"/>
        </w:smartTagPr>
        <w:r w:rsidRPr="0005016D">
          <w:rPr>
            <w:rFonts w:ascii="仿宋" w:eastAsia="仿宋" w:hAnsi="仿宋" w:hint="eastAsia"/>
            <w:sz w:val="28"/>
            <w:szCs w:val="28"/>
          </w:rPr>
          <w:t>201</w:t>
        </w:r>
        <w:r>
          <w:rPr>
            <w:rFonts w:ascii="仿宋" w:eastAsia="仿宋" w:hAnsi="仿宋" w:hint="eastAsia"/>
            <w:sz w:val="28"/>
            <w:szCs w:val="28"/>
          </w:rPr>
          <w:t>7</w:t>
        </w:r>
        <w:r w:rsidRPr="0005016D">
          <w:rPr>
            <w:rFonts w:ascii="仿宋" w:eastAsia="仿宋" w:hAnsi="仿宋" w:hint="eastAsia"/>
            <w:sz w:val="28"/>
            <w:szCs w:val="28"/>
          </w:rPr>
          <w:t>年1月</w:t>
        </w:r>
        <w:r>
          <w:rPr>
            <w:rFonts w:ascii="仿宋" w:eastAsia="仿宋" w:hAnsi="仿宋" w:hint="eastAsia"/>
            <w:sz w:val="28"/>
            <w:szCs w:val="28"/>
          </w:rPr>
          <w:t>9</w:t>
        </w:r>
        <w:r w:rsidRPr="0005016D">
          <w:rPr>
            <w:rFonts w:ascii="仿宋" w:eastAsia="仿宋" w:hAnsi="仿宋" w:hint="eastAsia"/>
            <w:sz w:val="28"/>
            <w:szCs w:val="28"/>
          </w:rPr>
          <w:t>日</w:t>
        </w:r>
      </w:smartTag>
      <w:r w:rsidRPr="0005016D">
        <w:rPr>
          <w:rFonts w:ascii="仿宋" w:eastAsia="仿宋" w:hAnsi="仿宋" w:hint="eastAsia"/>
          <w:sz w:val="28"/>
          <w:szCs w:val="28"/>
        </w:rPr>
        <w:t>，通过</w:t>
      </w:r>
      <w:r w:rsidRPr="00790784">
        <w:rPr>
          <w:rFonts w:ascii="仿宋" w:eastAsia="仿宋" w:hAnsi="仿宋" w:hint="eastAsia"/>
          <w:sz w:val="28"/>
          <w:szCs w:val="28"/>
        </w:rPr>
        <w:t>苏州高新区环境保护局</w:t>
      </w:r>
      <w:r w:rsidRPr="0005016D">
        <w:rPr>
          <w:rFonts w:ascii="仿宋" w:eastAsia="仿宋" w:hAnsi="仿宋" w:hint="eastAsia"/>
          <w:sz w:val="28"/>
          <w:szCs w:val="28"/>
        </w:rPr>
        <w:t>审批，并取得《关于对</w:t>
      </w:r>
      <w:r w:rsidRPr="00790784">
        <w:rPr>
          <w:rFonts w:ascii="仿宋" w:eastAsia="仿宋" w:hAnsi="仿宋" w:hint="eastAsia"/>
          <w:sz w:val="28"/>
          <w:szCs w:val="28"/>
        </w:rPr>
        <w:t>苏州弘阳投资有限公司苏地</w:t>
      </w:r>
      <w:r>
        <w:rPr>
          <w:rFonts w:ascii="仿宋" w:eastAsia="仿宋" w:hAnsi="仿宋"/>
          <w:sz w:val="28"/>
          <w:szCs w:val="28"/>
        </w:rPr>
        <w:t>2016-WG-64</w:t>
      </w:r>
      <w:r w:rsidRPr="00790784">
        <w:rPr>
          <w:rFonts w:ascii="仿宋" w:eastAsia="仿宋" w:hAnsi="仿宋" w:hint="eastAsia"/>
          <w:sz w:val="28"/>
          <w:szCs w:val="28"/>
        </w:rPr>
        <w:t>地块</w:t>
      </w:r>
      <w:r w:rsidRPr="0005016D">
        <w:rPr>
          <w:rFonts w:ascii="仿宋" w:eastAsia="仿宋" w:hAnsi="仿宋" w:hint="eastAsia"/>
          <w:sz w:val="28"/>
          <w:szCs w:val="28"/>
        </w:rPr>
        <w:t>建设项目环境影响报告表的审核意见》（</w:t>
      </w:r>
      <w:r w:rsidRPr="00790784">
        <w:rPr>
          <w:rFonts w:ascii="仿宋" w:eastAsia="仿宋" w:hAnsi="仿宋" w:hint="eastAsia"/>
          <w:sz w:val="28"/>
          <w:szCs w:val="28"/>
        </w:rPr>
        <w:t>苏新环项</w:t>
      </w:r>
      <w:r w:rsidRPr="00790784">
        <w:rPr>
          <w:rFonts w:ascii="仿宋" w:eastAsia="仿宋" w:hAnsi="仿宋"/>
          <w:sz w:val="28"/>
          <w:szCs w:val="28"/>
        </w:rPr>
        <w:t>[2017]6</w:t>
      </w:r>
      <w:r w:rsidRPr="00790784">
        <w:rPr>
          <w:rFonts w:ascii="仿宋" w:eastAsia="仿宋" w:hAnsi="仿宋" w:hint="eastAsia"/>
          <w:sz w:val="28"/>
          <w:szCs w:val="28"/>
        </w:rPr>
        <w:t>号</w:t>
      </w:r>
      <w:r w:rsidRPr="0005016D">
        <w:rPr>
          <w:rFonts w:ascii="仿宋" w:eastAsia="仿宋" w:hAnsi="仿宋" w:hint="eastAsia"/>
          <w:sz w:val="28"/>
          <w:szCs w:val="28"/>
        </w:rPr>
        <w:t>）</w:t>
      </w:r>
      <w:r w:rsidRPr="0033558A">
        <w:rPr>
          <w:rFonts w:ascii="仿宋" w:eastAsia="仿宋" w:hAnsi="仿宋"/>
          <w:sz w:val="28"/>
          <w:szCs w:val="28"/>
        </w:rPr>
        <w:t>，201</w:t>
      </w:r>
      <w:r>
        <w:rPr>
          <w:rFonts w:ascii="仿宋" w:eastAsia="仿宋" w:hAnsi="仿宋" w:hint="eastAsia"/>
          <w:sz w:val="28"/>
          <w:szCs w:val="28"/>
        </w:rPr>
        <w:t>9</w:t>
      </w:r>
      <w:r w:rsidRPr="0033558A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10</w:t>
      </w:r>
      <w:r w:rsidRPr="0033558A">
        <w:rPr>
          <w:rFonts w:ascii="仿宋" w:eastAsia="仿宋" w:hAnsi="仿宋"/>
          <w:sz w:val="28"/>
          <w:szCs w:val="28"/>
        </w:rPr>
        <w:t>月，</w:t>
      </w:r>
      <w:r>
        <w:rPr>
          <w:rFonts w:ascii="仿宋" w:eastAsia="仿宋" w:hAnsi="仿宋" w:hint="eastAsia"/>
          <w:sz w:val="28"/>
          <w:szCs w:val="28"/>
        </w:rPr>
        <w:t>编制</w:t>
      </w:r>
      <w:r w:rsidRPr="0033558A">
        <w:rPr>
          <w:rFonts w:ascii="仿宋" w:eastAsia="仿宋" w:hAnsi="仿宋"/>
          <w:sz w:val="28"/>
          <w:szCs w:val="28"/>
        </w:rPr>
        <w:t>完成</w:t>
      </w:r>
      <w:r>
        <w:rPr>
          <w:rFonts w:ascii="仿宋" w:eastAsia="仿宋" w:hAnsi="仿宋"/>
          <w:sz w:val="28"/>
          <w:szCs w:val="28"/>
        </w:rPr>
        <w:t>了</w:t>
      </w:r>
      <w:r>
        <w:rPr>
          <w:rFonts w:ascii="仿宋" w:eastAsia="仿宋" w:hAnsi="仿宋" w:hint="eastAsia"/>
          <w:sz w:val="28"/>
          <w:szCs w:val="28"/>
        </w:rPr>
        <w:t>本项目</w:t>
      </w:r>
      <w:r w:rsidRPr="0033558A">
        <w:rPr>
          <w:rFonts w:ascii="仿宋" w:eastAsia="仿宋" w:hAnsi="仿宋"/>
          <w:sz w:val="28"/>
          <w:szCs w:val="28"/>
        </w:rPr>
        <w:t>竣工环境保护验收调查</w:t>
      </w:r>
      <w:r>
        <w:rPr>
          <w:rFonts w:ascii="仿宋" w:eastAsia="仿宋" w:hAnsi="仿宋" w:hint="eastAsia"/>
          <w:sz w:val="28"/>
          <w:szCs w:val="28"/>
        </w:rPr>
        <w:t>表</w:t>
      </w:r>
      <w:r w:rsidRPr="0033558A">
        <w:rPr>
          <w:rFonts w:ascii="仿宋" w:eastAsia="仿宋" w:hAnsi="仿宋"/>
          <w:sz w:val="28"/>
          <w:szCs w:val="28"/>
        </w:rPr>
        <w:t>。项目建设过程中无环境投诉、</w:t>
      </w:r>
      <w:r w:rsidRPr="000478E7">
        <w:rPr>
          <w:rFonts w:ascii="仿宋" w:eastAsia="仿宋" w:hAnsi="仿宋"/>
          <w:sz w:val="28"/>
          <w:szCs w:val="28"/>
        </w:rPr>
        <w:t>违法或处罚记录。</w:t>
      </w:r>
    </w:p>
    <w:p w:rsidR="000D0971" w:rsidRPr="000478E7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0478E7">
        <w:rPr>
          <w:rFonts w:ascii="仿宋" w:eastAsia="仿宋" w:hAnsi="仿宋" w:hint="eastAsia"/>
          <w:sz w:val="28"/>
          <w:szCs w:val="28"/>
        </w:rPr>
        <w:t>投资情况</w:t>
      </w:r>
    </w:p>
    <w:p w:rsidR="000D0971" w:rsidRPr="000478E7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78E7">
        <w:rPr>
          <w:rFonts w:ascii="仿宋" w:eastAsia="仿宋" w:hAnsi="仿宋" w:hint="eastAsia"/>
          <w:sz w:val="28"/>
          <w:szCs w:val="28"/>
        </w:rPr>
        <w:t>本项目</w:t>
      </w:r>
      <w:r>
        <w:rPr>
          <w:rFonts w:ascii="仿宋" w:eastAsia="仿宋" w:hAnsi="仿宋" w:hint="eastAsia"/>
          <w:sz w:val="28"/>
          <w:szCs w:val="28"/>
        </w:rPr>
        <w:t>（第一阶段、第二阶段）</w:t>
      </w:r>
      <w:r w:rsidRPr="000478E7">
        <w:rPr>
          <w:rFonts w:ascii="仿宋" w:eastAsia="仿宋" w:hAnsi="仿宋" w:hint="eastAsia"/>
          <w:sz w:val="28"/>
          <w:szCs w:val="28"/>
        </w:rPr>
        <w:t>实际总投资为</w:t>
      </w:r>
      <w:r>
        <w:rPr>
          <w:rFonts w:ascii="仿宋" w:eastAsia="仿宋" w:hAnsi="仿宋" w:hint="eastAsia"/>
          <w:sz w:val="28"/>
          <w:szCs w:val="28"/>
        </w:rPr>
        <w:t>190000</w:t>
      </w:r>
      <w:r w:rsidRPr="000478E7">
        <w:rPr>
          <w:rFonts w:ascii="仿宋" w:eastAsia="仿宋" w:hAnsi="仿宋" w:hint="eastAsia"/>
          <w:sz w:val="28"/>
          <w:szCs w:val="28"/>
        </w:rPr>
        <w:t>万元，其中环保投资</w:t>
      </w:r>
      <w:r>
        <w:rPr>
          <w:rFonts w:ascii="仿宋" w:eastAsia="仿宋" w:hAnsi="仿宋" w:hint="eastAsia"/>
          <w:sz w:val="28"/>
          <w:szCs w:val="28"/>
        </w:rPr>
        <w:t>500</w:t>
      </w:r>
      <w:r w:rsidRPr="000478E7">
        <w:rPr>
          <w:rFonts w:ascii="仿宋" w:eastAsia="仿宋" w:hAnsi="仿宋" w:hint="eastAsia"/>
          <w:sz w:val="28"/>
          <w:szCs w:val="28"/>
        </w:rPr>
        <w:t>万元。</w:t>
      </w:r>
      <w:r w:rsidRPr="00790784">
        <w:rPr>
          <w:rFonts w:ascii="仿宋" w:eastAsia="仿宋" w:hAnsi="仿宋" w:hint="eastAsia"/>
          <w:sz w:val="28"/>
          <w:szCs w:val="28"/>
        </w:rPr>
        <w:t>占总投资比例</w:t>
      </w:r>
      <w:r w:rsidRPr="00790784">
        <w:rPr>
          <w:rFonts w:ascii="仿宋" w:eastAsia="仿宋" w:hAnsi="仿宋"/>
          <w:sz w:val="28"/>
          <w:szCs w:val="28"/>
        </w:rPr>
        <w:t>0.2</w:t>
      </w:r>
      <w:r>
        <w:rPr>
          <w:rFonts w:ascii="仿宋" w:eastAsia="仿宋" w:hAnsi="仿宋" w:hint="eastAsia"/>
          <w:sz w:val="28"/>
          <w:szCs w:val="28"/>
        </w:rPr>
        <w:t>6</w:t>
      </w:r>
      <w:r w:rsidRPr="00790784">
        <w:rPr>
          <w:rFonts w:ascii="仿宋" w:eastAsia="仿宋" w:hAnsi="仿宋"/>
          <w:sz w:val="28"/>
          <w:szCs w:val="28"/>
        </w:rPr>
        <w:t>%</w:t>
      </w:r>
      <w:r w:rsidRPr="00790784">
        <w:rPr>
          <w:rFonts w:ascii="仿宋" w:eastAsia="仿宋" w:hAnsi="仿宋" w:hint="eastAsia"/>
          <w:sz w:val="28"/>
          <w:szCs w:val="28"/>
        </w:rPr>
        <w:t>。</w:t>
      </w:r>
    </w:p>
    <w:p w:rsidR="000D0971" w:rsidRPr="000478E7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0478E7">
        <w:rPr>
          <w:rFonts w:ascii="仿宋" w:eastAsia="仿宋" w:hAnsi="仿宋" w:hint="eastAsia"/>
          <w:sz w:val="28"/>
          <w:szCs w:val="28"/>
        </w:rPr>
        <w:t>验收范围</w:t>
      </w:r>
    </w:p>
    <w:p w:rsidR="000D0971" w:rsidRPr="00F546EC" w:rsidRDefault="000D0971" w:rsidP="000D0971">
      <w:pPr>
        <w:adjustRightInd w:val="0"/>
        <w:snapToGrid w:val="0"/>
        <w:spacing w:line="480" w:lineRule="exact"/>
        <w:ind w:firstLine="360"/>
        <w:rPr>
          <w:rFonts w:ascii="仿宋" w:eastAsia="仿宋" w:hAnsi="仿宋"/>
          <w:sz w:val="28"/>
          <w:szCs w:val="28"/>
        </w:rPr>
      </w:pPr>
      <w:r w:rsidRPr="0033558A">
        <w:rPr>
          <w:rFonts w:ascii="仿宋" w:eastAsia="仿宋" w:hAnsi="仿宋" w:hint="eastAsia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验收</w:t>
      </w:r>
      <w:r w:rsidRPr="0033558A"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为</w:t>
      </w:r>
      <w:r w:rsidRPr="00100AA4">
        <w:rPr>
          <w:rFonts w:ascii="仿宋" w:eastAsia="仿宋" w:hAnsi="仿宋" w:hint="eastAsia"/>
          <w:sz w:val="28"/>
          <w:szCs w:val="28"/>
        </w:rPr>
        <w:t>（苏地</w:t>
      </w:r>
      <w:r w:rsidRPr="00790784">
        <w:rPr>
          <w:rFonts w:ascii="仿宋" w:eastAsia="仿宋" w:hAnsi="仿宋"/>
          <w:sz w:val="28"/>
          <w:szCs w:val="28"/>
        </w:rPr>
        <w:t>2016-WG-64</w:t>
      </w:r>
      <w:r w:rsidRPr="00100AA4">
        <w:rPr>
          <w:rFonts w:ascii="仿宋" w:eastAsia="仿宋" w:hAnsi="仿宋" w:hint="eastAsia"/>
          <w:sz w:val="28"/>
          <w:szCs w:val="28"/>
        </w:rPr>
        <w:t>号地块）</w:t>
      </w:r>
      <w:r>
        <w:rPr>
          <w:rFonts w:ascii="仿宋" w:eastAsia="仿宋" w:hAnsi="仿宋" w:hint="eastAsia"/>
          <w:sz w:val="28"/>
          <w:szCs w:val="28"/>
        </w:rPr>
        <w:t>整体验收。验收内容1</w:t>
      </w:r>
      <w:r w:rsidRPr="00790784">
        <w:rPr>
          <w:rFonts w:ascii="仿宋" w:eastAsia="仿宋" w:hAnsi="仿宋"/>
          <w:sz w:val="28"/>
          <w:szCs w:val="28"/>
        </w:rPr>
        <w:t>#</w:t>
      </w:r>
      <w:r w:rsidRPr="00AB448F">
        <w:rPr>
          <w:rFonts w:ascii="仿宋" w:eastAsia="仿宋" w:hAnsi="仿宋" w:hint="eastAsia"/>
          <w:sz w:val="28"/>
          <w:szCs w:val="28"/>
        </w:rPr>
        <w:t>楼</w:t>
      </w:r>
      <w:r w:rsidRPr="00790784"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</w:rPr>
        <w:t>1</w:t>
      </w:r>
      <w:r w:rsidRPr="00790784">
        <w:rPr>
          <w:rFonts w:ascii="仿宋" w:eastAsia="仿宋" w:hAnsi="仿宋"/>
          <w:sz w:val="28"/>
          <w:szCs w:val="28"/>
        </w:rPr>
        <w:t>8#</w:t>
      </w:r>
      <w:r w:rsidRPr="00AB448F">
        <w:rPr>
          <w:rFonts w:ascii="仿宋" w:eastAsia="仿宋" w:hAnsi="仿宋" w:hint="eastAsia"/>
          <w:sz w:val="28"/>
          <w:szCs w:val="28"/>
        </w:rPr>
        <w:t>楼</w:t>
      </w:r>
      <w:r>
        <w:rPr>
          <w:rFonts w:ascii="仿宋" w:eastAsia="仿宋" w:hAnsi="仿宋" w:hint="eastAsia"/>
          <w:sz w:val="28"/>
          <w:szCs w:val="28"/>
        </w:rPr>
        <w:t>；</w:t>
      </w:r>
      <w:r w:rsidRPr="00790784">
        <w:rPr>
          <w:rFonts w:ascii="仿宋" w:eastAsia="仿宋" w:hAnsi="仿宋" w:hint="eastAsia"/>
          <w:sz w:val="28"/>
          <w:szCs w:val="28"/>
        </w:rPr>
        <w:t>门卫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790784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；燃气调压站；</w:t>
      </w:r>
      <w:r w:rsidRPr="00790784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、二</w:t>
      </w:r>
      <w:r w:rsidRPr="00790784">
        <w:rPr>
          <w:rFonts w:ascii="仿宋" w:eastAsia="仿宋" w:hAnsi="仿宋" w:hint="eastAsia"/>
          <w:sz w:val="28"/>
          <w:szCs w:val="28"/>
        </w:rPr>
        <w:t>区地下车库</w:t>
      </w:r>
      <w:r w:rsidRPr="00F546EC">
        <w:rPr>
          <w:rFonts w:ascii="仿宋" w:eastAsia="仿宋" w:hAnsi="仿宋" w:hint="eastAsia"/>
          <w:sz w:val="28"/>
          <w:szCs w:val="28"/>
        </w:rPr>
        <w:t>。</w:t>
      </w:r>
    </w:p>
    <w:p w:rsidR="000D0971" w:rsidRPr="008339ED" w:rsidRDefault="000D0971" w:rsidP="000D0971">
      <w:pPr>
        <w:adjustRightInd w:val="0"/>
        <w:snapToGrid w:val="0"/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8339ED">
        <w:rPr>
          <w:rFonts w:ascii="仿宋" w:eastAsia="仿宋" w:hAnsi="仿宋" w:hint="eastAsia"/>
          <w:b/>
          <w:sz w:val="28"/>
          <w:szCs w:val="28"/>
        </w:rPr>
        <w:t>二、</w:t>
      </w:r>
      <w:r w:rsidRPr="00A43372">
        <w:rPr>
          <w:rFonts w:ascii="仿宋" w:eastAsia="仿宋" w:hAnsi="仿宋" w:hint="eastAsia"/>
          <w:b/>
          <w:sz w:val="28"/>
          <w:szCs w:val="28"/>
        </w:rPr>
        <w:t>与环评审批变化情况</w:t>
      </w:r>
    </w:p>
    <w:p w:rsidR="000D0971" w:rsidRPr="00F546EC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46EC">
        <w:rPr>
          <w:rFonts w:ascii="仿宋" w:eastAsia="仿宋" w:hAnsi="仿宋" w:hint="eastAsia"/>
          <w:sz w:val="28"/>
          <w:szCs w:val="28"/>
        </w:rPr>
        <w:t>经调查，项目实际占地面积无变化（</w:t>
      </w:r>
      <w:r w:rsidRPr="00F546EC">
        <w:rPr>
          <w:rFonts w:ascii="仿宋" w:eastAsia="仿宋" w:hAnsi="仿宋"/>
          <w:sz w:val="28"/>
          <w:szCs w:val="28"/>
        </w:rPr>
        <w:t>44700.5</w:t>
      </w:r>
      <w:r w:rsidRPr="00F546EC">
        <w:rPr>
          <w:rFonts w:ascii="仿宋" w:eastAsia="仿宋" w:hAnsi="仿宋" w:hint="eastAsia"/>
          <w:sz w:val="28"/>
          <w:szCs w:val="28"/>
        </w:rPr>
        <w:t>平方米），总建筑面积</w:t>
      </w:r>
      <w:r w:rsidRPr="00AC3261">
        <w:rPr>
          <w:rFonts w:ascii="仿宋" w:eastAsia="仿宋" w:hAnsi="仿宋"/>
          <w:sz w:val="28"/>
          <w:szCs w:val="28"/>
        </w:rPr>
        <w:t>95544.32</w:t>
      </w:r>
      <w:r w:rsidRPr="00F546EC">
        <w:rPr>
          <w:rFonts w:ascii="仿宋" w:eastAsia="仿宋" w:hAnsi="仿宋" w:hint="eastAsia"/>
          <w:sz w:val="28"/>
          <w:szCs w:val="28"/>
        </w:rPr>
        <w:t>平方米、计容建筑面积</w:t>
      </w:r>
      <w:r w:rsidRPr="00AC3261">
        <w:rPr>
          <w:rFonts w:ascii="仿宋" w:eastAsia="仿宋" w:hAnsi="仿宋"/>
          <w:sz w:val="28"/>
          <w:szCs w:val="28"/>
        </w:rPr>
        <w:t>71493.12</w:t>
      </w:r>
      <w:r w:rsidRPr="00F546EC">
        <w:rPr>
          <w:rFonts w:ascii="仿宋" w:eastAsia="仿宋" w:hAnsi="仿宋" w:hint="eastAsia"/>
          <w:sz w:val="28"/>
          <w:szCs w:val="28"/>
        </w:rPr>
        <w:t>平方米、不计容建筑面积</w:t>
      </w:r>
      <w:r w:rsidRPr="00AC3261">
        <w:rPr>
          <w:rFonts w:ascii="仿宋" w:eastAsia="仿宋" w:hAnsi="仿宋"/>
          <w:sz w:val="28"/>
          <w:szCs w:val="28"/>
        </w:rPr>
        <w:t>24104.44</w:t>
      </w:r>
      <w:r w:rsidRPr="00F546EC">
        <w:rPr>
          <w:rFonts w:ascii="仿宋" w:eastAsia="仿宋" w:hAnsi="仿宋" w:hint="eastAsia"/>
          <w:sz w:val="28"/>
          <w:szCs w:val="28"/>
        </w:rPr>
        <w:t>平方米。实际总建筑面积比环评报批阶段减少</w:t>
      </w:r>
      <w:r w:rsidRPr="00F546EC">
        <w:rPr>
          <w:rFonts w:ascii="仿宋" w:eastAsia="仿宋" w:hAnsi="仿宋"/>
          <w:sz w:val="28"/>
          <w:szCs w:val="28"/>
        </w:rPr>
        <w:t>3742.18</w:t>
      </w:r>
      <w:r w:rsidRPr="00F546EC">
        <w:rPr>
          <w:rFonts w:ascii="仿宋" w:eastAsia="仿宋" w:hAnsi="仿宋" w:hint="eastAsia"/>
          <w:sz w:val="28"/>
          <w:szCs w:val="28"/>
        </w:rPr>
        <w:t>平方米，计容面积比环评报批阶段减少</w:t>
      </w:r>
      <w:r w:rsidRPr="00F546EC">
        <w:rPr>
          <w:rFonts w:ascii="仿宋" w:eastAsia="仿宋" w:hAnsi="仿宋"/>
          <w:sz w:val="28"/>
          <w:szCs w:val="28"/>
        </w:rPr>
        <w:t>27.88</w:t>
      </w:r>
      <w:r w:rsidRPr="00F546EC">
        <w:rPr>
          <w:rFonts w:ascii="仿宋" w:eastAsia="仿宋" w:hAnsi="仿宋" w:hint="eastAsia"/>
          <w:sz w:val="28"/>
          <w:szCs w:val="28"/>
        </w:rPr>
        <w:t>平方米，不计容面积比环评报批阶段减少</w:t>
      </w:r>
      <w:r w:rsidRPr="00F546EC">
        <w:rPr>
          <w:rFonts w:ascii="仿宋" w:eastAsia="仿宋" w:hAnsi="仿宋"/>
          <w:sz w:val="28"/>
          <w:szCs w:val="28"/>
        </w:rPr>
        <w:t>3661.06</w:t>
      </w:r>
      <w:r w:rsidRPr="00F546EC">
        <w:rPr>
          <w:rFonts w:ascii="仿宋" w:eastAsia="仿宋" w:hAnsi="仿宋" w:hint="eastAsia"/>
          <w:sz w:val="28"/>
          <w:szCs w:val="28"/>
        </w:rPr>
        <w:t>平方米。</w:t>
      </w:r>
      <w:r w:rsidRPr="00FA16C3">
        <w:rPr>
          <w:rFonts w:ascii="仿宋" w:eastAsia="仿宋" w:hAnsi="仿宋" w:hint="eastAsia"/>
          <w:sz w:val="28"/>
          <w:szCs w:val="28"/>
        </w:rPr>
        <w:t>实际建设中，苏地</w:t>
      </w:r>
      <w:r>
        <w:rPr>
          <w:rFonts w:ascii="仿宋" w:eastAsia="仿宋" w:hAnsi="仿宋"/>
          <w:sz w:val="28"/>
          <w:szCs w:val="28"/>
        </w:rPr>
        <w:t>2016-WG-64</w:t>
      </w:r>
      <w:r w:rsidRPr="00790784">
        <w:rPr>
          <w:rFonts w:ascii="仿宋" w:eastAsia="仿宋" w:hAnsi="仿宋" w:hint="eastAsia"/>
          <w:sz w:val="28"/>
          <w:szCs w:val="28"/>
        </w:rPr>
        <w:t>地块</w:t>
      </w:r>
      <w:r w:rsidRPr="00FA16C3">
        <w:rPr>
          <w:rFonts w:ascii="仿宋" w:eastAsia="仿宋" w:hAnsi="仿宋" w:hint="eastAsia"/>
          <w:sz w:val="28"/>
          <w:szCs w:val="28"/>
        </w:rPr>
        <w:t>建设内容与环评申报内容基本一致，占地面积及建筑面积均未超出环评要求。</w:t>
      </w:r>
      <w:r w:rsidRPr="00F546EC">
        <w:rPr>
          <w:rFonts w:ascii="仿宋" w:eastAsia="仿宋" w:hAnsi="仿宋" w:hint="eastAsia"/>
          <w:sz w:val="28"/>
          <w:szCs w:val="28"/>
        </w:rPr>
        <w:t>本项目对照江苏省环保厅《关于加强建设项目重大变动环评管理的通知》（苏环办</w:t>
      </w:r>
      <w:r w:rsidRPr="00F546EC">
        <w:rPr>
          <w:rFonts w:ascii="仿宋" w:eastAsia="仿宋" w:hAnsi="仿宋"/>
          <w:sz w:val="28"/>
          <w:szCs w:val="28"/>
        </w:rPr>
        <w:t>[2015]256</w:t>
      </w:r>
      <w:r w:rsidRPr="00F546EC">
        <w:rPr>
          <w:rFonts w:ascii="仿宋" w:eastAsia="仿宋" w:hAnsi="仿宋" w:hint="eastAsia"/>
          <w:sz w:val="28"/>
          <w:szCs w:val="28"/>
        </w:rPr>
        <w:t>号）中其他生态类建设项目重大变动清单第三条中“设计运营能力增加</w:t>
      </w:r>
      <w:r w:rsidRPr="00F546EC">
        <w:rPr>
          <w:rFonts w:ascii="仿宋" w:eastAsia="仿宋" w:hAnsi="仿宋"/>
          <w:sz w:val="28"/>
          <w:szCs w:val="28"/>
        </w:rPr>
        <w:t>30%</w:t>
      </w:r>
      <w:r w:rsidRPr="00F546EC">
        <w:rPr>
          <w:rFonts w:ascii="仿宋" w:eastAsia="仿宋" w:hAnsi="仿宋" w:hint="eastAsia"/>
          <w:sz w:val="28"/>
          <w:szCs w:val="28"/>
        </w:rPr>
        <w:t>以上”，项目建设规模调整后对周围环境影响较小，纳入竣工环境保护验收管理范围。</w:t>
      </w:r>
    </w:p>
    <w:p w:rsidR="000D0971" w:rsidRPr="008339ED" w:rsidRDefault="000D0971" w:rsidP="000D0971">
      <w:pPr>
        <w:adjustRightInd w:val="0"/>
        <w:snapToGrid w:val="0"/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8339ED">
        <w:rPr>
          <w:rFonts w:ascii="仿宋" w:eastAsia="仿宋" w:hAnsi="仿宋" w:hint="eastAsia"/>
          <w:b/>
          <w:sz w:val="28"/>
          <w:szCs w:val="28"/>
        </w:rPr>
        <w:t>三、环境保护设施建设情况</w:t>
      </w:r>
    </w:p>
    <w:p w:rsidR="000D0971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1.废水</w:t>
      </w:r>
    </w:p>
    <w:p w:rsidR="000D0971" w:rsidRPr="00FA16C3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78E7">
        <w:rPr>
          <w:rFonts w:ascii="仿宋" w:eastAsia="仿宋" w:hAnsi="仿宋" w:hint="eastAsia"/>
          <w:sz w:val="28"/>
          <w:szCs w:val="28"/>
        </w:rPr>
        <w:t>本项目废水主要为生活污水，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00AA4">
        <w:rPr>
          <w:rFonts w:ascii="仿宋" w:eastAsia="仿宋" w:hAnsi="仿宋" w:hint="eastAsia"/>
          <w:sz w:val="28"/>
          <w:szCs w:val="28"/>
        </w:rPr>
        <w:t>苏地</w:t>
      </w:r>
      <w:r w:rsidRPr="00790784">
        <w:rPr>
          <w:rFonts w:ascii="仿宋" w:eastAsia="仿宋" w:hAnsi="仿宋"/>
          <w:sz w:val="28"/>
          <w:szCs w:val="28"/>
        </w:rPr>
        <w:t>2016-WG-64</w:t>
      </w:r>
      <w:r w:rsidRPr="00100AA4">
        <w:rPr>
          <w:rFonts w:ascii="仿宋" w:eastAsia="仿宋" w:hAnsi="仿宋" w:hint="eastAsia"/>
          <w:sz w:val="28"/>
          <w:szCs w:val="28"/>
        </w:rPr>
        <w:t>号地块</w:t>
      </w:r>
      <w:r>
        <w:rPr>
          <w:rFonts w:ascii="仿宋" w:eastAsia="仿宋" w:hAnsi="仿宋" w:hint="eastAsia"/>
          <w:sz w:val="28"/>
          <w:szCs w:val="28"/>
        </w:rPr>
        <w:t>）项目</w:t>
      </w:r>
      <w:r w:rsidRPr="008F72A7">
        <w:rPr>
          <w:rFonts w:ascii="仿宋" w:eastAsia="仿宋" w:hAnsi="仿宋" w:hint="eastAsia"/>
          <w:sz w:val="28"/>
          <w:szCs w:val="28"/>
        </w:rPr>
        <w:t>设有</w:t>
      </w:r>
      <w:r>
        <w:rPr>
          <w:rFonts w:ascii="仿宋" w:eastAsia="仿宋" w:hAnsi="仿宋" w:hint="eastAsia"/>
          <w:sz w:val="28"/>
          <w:szCs w:val="28"/>
        </w:rPr>
        <w:t>5</w:t>
      </w:r>
      <w:r w:rsidRPr="008F72A7">
        <w:rPr>
          <w:rFonts w:ascii="仿宋" w:eastAsia="仿宋" w:hAnsi="仿宋" w:hint="eastAsia"/>
          <w:sz w:val="28"/>
          <w:szCs w:val="28"/>
        </w:rPr>
        <w:t>个</w:t>
      </w:r>
      <w:r w:rsidRPr="00790784">
        <w:rPr>
          <w:rFonts w:ascii="仿宋" w:eastAsia="仿宋" w:hAnsi="仿宋" w:hint="eastAsia"/>
          <w:sz w:val="28"/>
          <w:szCs w:val="28"/>
        </w:rPr>
        <w:t>污水</w:t>
      </w:r>
      <w:r w:rsidRPr="008F72A7">
        <w:rPr>
          <w:rFonts w:ascii="仿宋" w:eastAsia="仿宋" w:hAnsi="仿宋" w:hint="eastAsia"/>
          <w:sz w:val="28"/>
          <w:szCs w:val="28"/>
        </w:rPr>
        <w:t>排口</w:t>
      </w:r>
      <w:r>
        <w:rPr>
          <w:rFonts w:ascii="仿宋" w:eastAsia="仿宋" w:hAnsi="仿宋" w:hint="eastAsia"/>
          <w:sz w:val="28"/>
          <w:szCs w:val="28"/>
        </w:rPr>
        <w:t>，6</w:t>
      </w:r>
      <w:r w:rsidRPr="004D15D5">
        <w:rPr>
          <w:rFonts w:ascii="仿宋" w:eastAsia="仿宋" w:hAnsi="仿宋" w:hint="eastAsia"/>
          <w:sz w:val="28"/>
          <w:szCs w:val="28"/>
        </w:rPr>
        <w:t>个雨水排口，居住用房阳台设置独立污水排放管道。</w:t>
      </w:r>
      <w:r>
        <w:rPr>
          <w:rFonts w:ascii="仿宋" w:eastAsia="仿宋" w:hAnsi="仿宋" w:hint="eastAsia"/>
          <w:sz w:val="28"/>
          <w:szCs w:val="28"/>
        </w:rPr>
        <w:t>主要污染物为化学需氧量、悬浮物、氨氮、BOD</w:t>
      </w:r>
      <w:r w:rsidRPr="0018143D">
        <w:rPr>
          <w:rFonts w:ascii="仿宋" w:eastAsia="仿宋" w:hAnsi="仿宋" w:hint="eastAsia"/>
          <w:sz w:val="28"/>
          <w:szCs w:val="28"/>
        </w:rPr>
        <w:t>5</w:t>
      </w:r>
      <w:r w:rsidRPr="000478E7">
        <w:rPr>
          <w:rFonts w:ascii="仿宋" w:eastAsia="仿宋" w:hAnsi="仿宋" w:hint="eastAsia"/>
          <w:sz w:val="28"/>
          <w:szCs w:val="28"/>
        </w:rPr>
        <w:t>和总磷，生活</w:t>
      </w:r>
      <w:r w:rsidRPr="000478E7">
        <w:rPr>
          <w:rFonts w:ascii="仿宋" w:eastAsia="仿宋" w:hAnsi="仿宋" w:hint="eastAsia"/>
          <w:sz w:val="28"/>
          <w:szCs w:val="28"/>
        </w:rPr>
        <w:lastRenderedPageBreak/>
        <w:t>污水直接排入</w:t>
      </w:r>
      <w:r>
        <w:rPr>
          <w:rFonts w:ascii="仿宋" w:eastAsia="仿宋" w:hAnsi="仿宋" w:hint="eastAsia"/>
          <w:sz w:val="28"/>
          <w:szCs w:val="28"/>
        </w:rPr>
        <w:t>市政</w:t>
      </w:r>
      <w:r w:rsidRPr="000478E7">
        <w:rPr>
          <w:rFonts w:ascii="仿宋" w:eastAsia="仿宋" w:hAnsi="仿宋" w:hint="eastAsia"/>
          <w:sz w:val="28"/>
          <w:szCs w:val="28"/>
        </w:rPr>
        <w:t>污水管网，排放至</w:t>
      </w:r>
      <w:r>
        <w:rPr>
          <w:rFonts w:ascii="仿宋" w:eastAsia="仿宋" w:hAnsi="仿宋" w:hint="eastAsia"/>
          <w:sz w:val="28"/>
          <w:szCs w:val="28"/>
        </w:rPr>
        <w:t>苏州高新区</w:t>
      </w:r>
      <w:r w:rsidRPr="001856C3">
        <w:rPr>
          <w:rFonts w:ascii="仿宋" w:eastAsia="仿宋" w:hAnsi="仿宋" w:hint="eastAsia"/>
          <w:sz w:val="28"/>
          <w:szCs w:val="28"/>
        </w:rPr>
        <w:t>白荡污水处理厂</w:t>
      </w:r>
      <w:r w:rsidRPr="00903D48">
        <w:rPr>
          <w:rFonts w:ascii="仿宋" w:eastAsia="仿宋" w:hAnsi="仿宋"/>
          <w:sz w:val="28"/>
          <w:szCs w:val="28"/>
        </w:rPr>
        <w:t>处理</w:t>
      </w:r>
      <w:r w:rsidRPr="00903D48">
        <w:rPr>
          <w:rFonts w:ascii="仿宋" w:eastAsia="仿宋" w:hAnsi="仿宋" w:hint="eastAsia"/>
          <w:sz w:val="28"/>
          <w:szCs w:val="28"/>
        </w:rPr>
        <w:t>。</w:t>
      </w:r>
    </w:p>
    <w:p w:rsidR="000D0971" w:rsidRPr="000478E7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78E7">
        <w:rPr>
          <w:rFonts w:ascii="仿宋" w:eastAsia="仿宋" w:hAnsi="仿宋" w:hint="eastAsia"/>
          <w:sz w:val="28"/>
          <w:szCs w:val="28"/>
        </w:rPr>
        <w:t>2.废气</w:t>
      </w:r>
    </w:p>
    <w:p w:rsidR="000D0971" w:rsidRPr="004D15D5" w:rsidRDefault="000D0971" w:rsidP="000D0971">
      <w:pPr>
        <w:pStyle w:val="1"/>
        <w:adjustRightInd w:val="0"/>
        <w:snapToGrid w:val="0"/>
        <w:spacing w:before="0" w:beforeAutospacing="0" w:after="0" w:afterAutospacing="0" w:line="480" w:lineRule="exact"/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4D15D5">
        <w:rPr>
          <w:rFonts w:ascii="仿宋" w:eastAsia="仿宋" w:hAnsi="仿宋" w:cs="Times New Roman" w:hint="eastAsia"/>
          <w:kern w:val="2"/>
          <w:sz w:val="28"/>
          <w:szCs w:val="28"/>
        </w:rPr>
        <w:t>本项目运营期产生的废气主要为居民厨房油烟、燃烧天然气废气和汽车尾气。其中居民厨房油烟废气经脱排油烟机净化处理，经楼顶的统一排口达标排放；地下车库汽车尾气经排风机换气通过排气筒向上排放，小区内汽车尾气通过道路两旁种植高大绿树，利用植物吸收净化汽车排放的废气。</w:t>
      </w:r>
    </w:p>
    <w:p w:rsidR="000D0971" w:rsidRPr="000478E7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78E7">
        <w:rPr>
          <w:rFonts w:ascii="仿宋" w:eastAsia="仿宋" w:hAnsi="仿宋" w:hint="eastAsia"/>
          <w:sz w:val="28"/>
          <w:szCs w:val="28"/>
        </w:rPr>
        <w:t>3.噪声</w:t>
      </w:r>
    </w:p>
    <w:p w:rsidR="000D0971" w:rsidRPr="004D15D5" w:rsidRDefault="000D0971" w:rsidP="000D097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D15D5">
        <w:rPr>
          <w:rFonts w:ascii="仿宋" w:eastAsia="仿宋" w:hAnsi="仿宋" w:hint="eastAsia"/>
          <w:sz w:val="28"/>
          <w:szCs w:val="28"/>
        </w:rPr>
        <w:t>本项目声源主有电梯机房噪声、消防水泵噪声、通风室风机噪声、空调设备噪声、交通噪声、居民区噪声等，主要采取电梯机房、消防水泵、通风室风机合理布置、消声减振处理、交通噪声应加强管理，设置绿化区，规划道路、停车场及沿道路两侧种植绿化缓冲带及隔声门窗等措施来降低噪声。</w:t>
      </w:r>
    </w:p>
    <w:p w:rsidR="000D0971" w:rsidRPr="000478E7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78E7">
        <w:rPr>
          <w:rFonts w:ascii="仿宋" w:eastAsia="仿宋" w:hAnsi="仿宋" w:hint="eastAsia"/>
          <w:sz w:val="28"/>
          <w:szCs w:val="28"/>
        </w:rPr>
        <w:t>4.固体废物</w:t>
      </w:r>
    </w:p>
    <w:p w:rsidR="000D0971" w:rsidRDefault="000D0971" w:rsidP="000D0971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78E7">
        <w:rPr>
          <w:rFonts w:ascii="仿宋" w:eastAsia="仿宋" w:hAnsi="仿宋" w:hint="eastAsia"/>
          <w:sz w:val="28"/>
          <w:szCs w:val="28"/>
        </w:rPr>
        <w:t>本项目产生的固体废物主要</w:t>
      </w:r>
      <w:r>
        <w:rPr>
          <w:rFonts w:ascii="仿宋" w:eastAsia="仿宋" w:hAnsi="仿宋" w:hint="eastAsia"/>
          <w:sz w:val="28"/>
          <w:szCs w:val="28"/>
        </w:rPr>
        <w:t>是商业垃圾和</w:t>
      </w:r>
      <w:r w:rsidRPr="000478E7">
        <w:rPr>
          <w:rFonts w:ascii="仿宋" w:eastAsia="仿宋" w:hAnsi="仿宋" w:hint="eastAsia"/>
          <w:sz w:val="28"/>
          <w:szCs w:val="28"/>
        </w:rPr>
        <w:t>生活垃圾，</w:t>
      </w:r>
      <w:r>
        <w:rPr>
          <w:rFonts w:ascii="仿宋" w:eastAsia="仿宋" w:hAnsi="仿宋" w:hint="eastAsia"/>
          <w:sz w:val="28"/>
          <w:szCs w:val="28"/>
        </w:rPr>
        <w:t>委托</w:t>
      </w:r>
      <w:r w:rsidRPr="00256F0E">
        <w:rPr>
          <w:rFonts w:ascii="仿宋" w:eastAsia="仿宋" w:hAnsi="仿宋"/>
          <w:sz w:val="28"/>
          <w:szCs w:val="28"/>
        </w:rPr>
        <w:t>当地环卫部门统一收集处理，实现零排放</w:t>
      </w:r>
      <w:r w:rsidRPr="00256F0E">
        <w:rPr>
          <w:rFonts w:ascii="仿宋" w:eastAsia="仿宋" w:hAnsi="仿宋" w:hint="eastAsia"/>
          <w:sz w:val="28"/>
          <w:szCs w:val="28"/>
        </w:rPr>
        <w:t>。</w:t>
      </w:r>
    </w:p>
    <w:p w:rsidR="000D0971" w:rsidRPr="008339ED" w:rsidRDefault="000D0971" w:rsidP="000D0971">
      <w:pPr>
        <w:adjustRightInd w:val="0"/>
        <w:snapToGrid w:val="0"/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8339ED">
        <w:rPr>
          <w:rFonts w:ascii="仿宋" w:eastAsia="仿宋" w:hAnsi="仿宋" w:hint="eastAsia"/>
          <w:b/>
          <w:sz w:val="28"/>
          <w:szCs w:val="28"/>
        </w:rPr>
        <w:t>四、污染物达标排放情况</w:t>
      </w:r>
    </w:p>
    <w:p w:rsidR="000D0971" w:rsidRPr="000478E7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78E7">
        <w:rPr>
          <w:rFonts w:ascii="仿宋" w:eastAsia="仿宋" w:hAnsi="仿宋" w:hint="eastAsia"/>
          <w:sz w:val="28"/>
          <w:szCs w:val="28"/>
        </w:rPr>
        <w:t>1.废水</w:t>
      </w:r>
    </w:p>
    <w:p w:rsidR="000D0971" w:rsidRPr="004D15D5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78E7">
        <w:rPr>
          <w:rFonts w:ascii="仿宋" w:eastAsia="仿宋" w:hAnsi="仿宋" w:hint="eastAsia"/>
          <w:sz w:val="28"/>
          <w:szCs w:val="28"/>
        </w:rPr>
        <w:t>本项目排放生活污水排入市政污水管网，</w:t>
      </w:r>
      <w:r>
        <w:rPr>
          <w:rFonts w:ascii="仿宋" w:eastAsia="仿宋" w:hAnsi="仿宋" w:hint="eastAsia"/>
          <w:sz w:val="28"/>
          <w:szCs w:val="28"/>
        </w:rPr>
        <w:t>纳入苏州高新区白荡</w:t>
      </w:r>
      <w:r w:rsidRPr="0018143D">
        <w:rPr>
          <w:rFonts w:ascii="仿宋" w:eastAsia="仿宋" w:hAnsi="仿宋" w:hint="eastAsia"/>
          <w:sz w:val="28"/>
          <w:szCs w:val="28"/>
        </w:rPr>
        <w:t>污水处理厂</w:t>
      </w:r>
      <w:r w:rsidRPr="00903D48">
        <w:rPr>
          <w:rFonts w:ascii="仿宋" w:eastAsia="仿宋" w:hAnsi="仿宋"/>
          <w:sz w:val="28"/>
          <w:szCs w:val="28"/>
        </w:rPr>
        <w:t>处理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D15D5">
        <w:rPr>
          <w:rFonts w:ascii="仿宋" w:eastAsia="仿宋" w:hAnsi="仿宋" w:hint="eastAsia"/>
          <w:sz w:val="28"/>
          <w:szCs w:val="28"/>
        </w:rPr>
        <w:t>由于目前人员尚未入住，故此次未对污水总排口水质进行检测。</w:t>
      </w:r>
    </w:p>
    <w:p w:rsidR="000D0971" w:rsidRPr="000478E7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78E7">
        <w:rPr>
          <w:rFonts w:ascii="仿宋" w:eastAsia="仿宋" w:hAnsi="仿宋"/>
          <w:sz w:val="28"/>
          <w:szCs w:val="28"/>
        </w:rPr>
        <w:t>2.废气</w:t>
      </w:r>
    </w:p>
    <w:p w:rsidR="000D0971" w:rsidRPr="008339ED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339ED">
        <w:rPr>
          <w:rFonts w:ascii="仿宋" w:eastAsia="仿宋" w:hAnsi="仿宋" w:hint="eastAsia"/>
          <w:sz w:val="28"/>
          <w:szCs w:val="28"/>
        </w:rPr>
        <w:t>本项目居民厨房油烟、燃烧废气经楼顶的统一排口达标排放；地下车库汽车尾气经排风机换气排放。本项目验收期间暂无居民入住，无废气排放。</w:t>
      </w:r>
    </w:p>
    <w:p w:rsidR="000D0971" w:rsidRPr="000478E7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78E7">
        <w:rPr>
          <w:rFonts w:ascii="仿宋" w:eastAsia="仿宋" w:hAnsi="仿宋"/>
          <w:sz w:val="28"/>
          <w:szCs w:val="28"/>
        </w:rPr>
        <w:t>3.噪声</w:t>
      </w:r>
    </w:p>
    <w:p w:rsidR="000D0971" w:rsidRPr="008339ED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339ED">
        <w:rPr>
          <w:rFonts w:ascii="仿宋" w:eastAsia="仿宋" w:hAnsi="仿宋" w:hint="eastAsia"/>
          <w:bCs/>
          <w:sz w:val="28"/>
          <w:szCs w:val="28"/>
        </w:rPr>
        <w:t>监测结果表明，项目厂界四周噪声能达到</w:t>
      </w:r>
      <w:r w:rsidRPr="002011DA">
        <w:rPr>
          <w:rFonts w:ascii="仿宋" w:eastAsia="仿宋" w:hAnsi="仿宋"/>
          <w:sz w:val="28"/>
          <w:szCs w:val="28"/>
        </w:rPr>
        <w:t>《</w:t>
      </w:r>
      <w:r w:rsidRPr="002011DA">
        <w:rPr>
          <w:rFonts w:ascii="仿宋" w:eastAsia="仿宋" w:hAnsi="仿宋" w:hint="eastAsia"/>
          <w:sz w:val="28"/>
          <w:szCs w:val="28"/>
        </w:rPr>
        <w:t>社会生活环境噪声排放标准</w:t>
      </w:r>
      <w:r w:rsidRPr="002011DA">
        <w:rPr>
          <w:rFonts w:ascii="仿宋" w:eastAsia="仿宋" w:hAnsi="仿宋"/>
          <w:sz w:val="28"/>
          <w:szCs w:val="28"/>
        </w:rPr>
        <w:t>》（GB</w:t>
      </w:r>
      <w:r w:rsidRPr="002011DA">
        <w:rPr>
          <w:rFonts w:ascii="仿宋" w:eastAsia="仿宋" w:hAnsi="仿宋" w:hint="eastAsia"/>
          <w:sz w:val="28"/>
          <w:szCs w:val="28"/>
        </w:rPr>
        <w:t>22337</w:t>
      </w:r>
      <w:r w:rsidRPr="002011DA">
        <w:rPr>
          <w:rFonts w:ascii="仿宋" w:eastAsia="仿宋" w:hAnsi="仿宋"/>
          <w:sz w:val="28"/>
          <w:szCs w:val="28"/>
        </w:rPr>
        <w:t>-2008）中的2类</w:t>
      </w:r>
      <w:r w:rsidRPr="002011DA">
        <w:rPr>
          <w:rFonts w:ascii="仿宋" w:eastAsia="仿宋" w:hAnsi="仿宋" w:hint="eastAsia"/>
          <w:sz w:val="28"/>
          <w:szCs w:val="28"/>
        </w:rPr>
        <w:t>标准</w:t>
      </w:r>
      <w:r>
        <w:rPr>
          <w:rFonts w:ascii="仿宋" w:eastAsia="仿宋" w:hAnsi="仿宋" w:hint="eastAsia"/>
          <w:sz w:val="28"/>
          <w:szCs w:val="28"/>
        </w:rPr>
        <w:t>；</w:t>
      </w:r>
      <w:r w:rsidRPr="008339ED">
        <w:rPr>
          <w:rFonts w:ascii="仿宋" w:eastAsia="仿宋" w:hAnsi="仿宋" w:hint="eastAsia"/>
          <w:sz w:val="28"/>
          <w:szCs w:val="28"/>
        </w:rPr>
        <w:t>昼间≤</w:t>
      </w:r>
      <w:r w:rsidRPr="008339ED">
        <w:rPr>
          <w:rFonts w:ascii="仿宋" w:eastAsia="仿宋" w:hAnsi="仿宋"/>
          <w:sz w:val="28"/>
          <w:szCs w:val="28"/>
        </w:rPr>
        <w:t>60dB</w:t>
      </w:r>
      <w:r w:rsidRPr="008339ED">
        <w:rPr>
          <w:rFonts w:ascii="仿宋" w:eastAsia="仿宋" w:hAnsi="仿宋" w:hint="eastAsia"/>
          <w:sz w:val="28"/>
          <w:szCs w:val="28"/>
        </w:rPr>
        <w:t>（</w:t>
      </w:r>
      <w:r w:rsidRPr="008339ED">
        <w:rPr>
          <w:rFonts w:ascii="仿宋" w:eastAsia="仿宋" w:hAnsi="仿宋"/>
          <w:sz w:val="28"/>
          <w:szCs w:val="28"/>
        </w:rPr>
        <w:t>A</w:t>
      </w:r>
      <w:r w:rsidRPr="008339ED">
        <w:rPr>
          <w:rFonts w:ascii="仿宋" w:eastAsia="仿宋" w:hAnsi="仿宋" w:hint="eastAsia"/>
          <w:sz w:val="28"/>
          <w:szCs w:val="28"/>
        </w:rPr>
        <w:t>），夜间≤</w:t>
      </w:r>
      <w:r w:rsidRPr="008339ED">
        <w:rPr>
          <w:rFonts w:ascii="仿宋" w:eastAsia="仿宋" w:hAnsi="仿宋"/>
          <w:sz w:val="28"/>
          <w:szCs w:val="28"/>
        </w:rPr>
        <w:t>50dB</w:t>
      </w:r>
      <w:r w:rsidRPr="008339ED">
        <w:rPr>
          <w:rFonts w:ascii="仿宋" w:eastAsia="仿宋" w:hAnsi="仿宋" w:hint="eastAsia"/>
          <w:sz w:val="28"/>
          <w:szCs w:val="28"/>
        </w:rPr>
        <w:t>（</w:t>
      </w:r>
      <w:r w:rsidRPr="008339ED">
        <w:rPr>
          <w:rFonts w:ascii="仿宋" w:eastAsia="仿宋" w:hAnsi="仿宋"/>
          <w:sz w:val="28"/>
          <w:szCs w:val="28"/>
        </w:rPr>
        <w:t>A</w:t>
      </w:r>
      <w:r w:rsidRPr="008339ED">
        <w:rPr>
          <w:rFonts w:ascii="仿宋" w:eastAsia="仿宋" w:hAnsi="仿宋" w:hint="eastAsia"/>
          <w:sz w:val="28"/>
          <w:szCs w:val="28"/>
        </w:rPr>
        <w:t>）</w:t>
      </w:r>
      <w:r w:rsidRPr="008339ED">
        <w:rPr>
          <w:rFonts w:ascii="仿宋" w:eastAsia="仿宋" w:hAnsi="仿宋" w:hint="eastAsia"/>
          <w:bCs/>
          <w:sz w:val="28"/>
          <w:szCs w:val="28"/>
        </w:rPr>
        <w:t>。</w:t>
      </w:r>
    </w:p>
    <w:p w:rsidR="000D0971" w:rsidRPr="000478E7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78E7">
        <w:rPr>
          <w:rFonts w:ascii="仿宋" w:eastAsia="仿宋" w:hAnsi="仿宋" w:hint="eastAsia"/>
          <w:sz w:val="28"/>
          <w:szCs w:val="28"/>
        </w:rPr>
        <w:lastRenderedPageBreak/>
        <w:t>4.固体废物</w:t>
      </w:r>
    </w:p>
    <w:p w:rsidR="000D0971" w:rsidRPr="004D15D5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D15D5">
        <w:rPr>
          <w:rFonts w:ascii="仿宋" w:eastAsia="仿宋" w:hAnsi="仿宋" w:hint="eastAsia"/>
          <w:sz w:val="28"/>
          <w:szCs w:val="28"/>
        </w:rPr>
        <w:t>本项目固体废弃物主要是生活垃圾，委托苏州</w:t>
      </w:r>
      <w:r w:rsidRPr="00790784">
        <w:rPr>
          <w:rFonts w:ascii="仿宋" w:eastAsia="仿宋" w:hAnsi="仿宋" w:hint="eastAsia"/>
          <w:sz w:val="28"/>
          <w:szCs w:val="28"/>
        </w:rPr>
        <w:t>浒</w:t>
      </w:r>
      <w:r>
        <w:rPr>
          <w:rFonts w:ascii="仿宋" w:eastAsia="仿宋" w:hAnsi="仿宋" w:hint="eastAsia"/>
          <w:sz w:val="28"/>
          <w:szCs w:val="28"/>
        </w:rPr>
        <w:t>墅关清洁服务站</w:t>
      </w:r>
      <w:r w:rsidRPr="004D15D5">
        <w:rPr>
          <w:rFonts w:ascii="仿宋" w:eastAsia="仿宋" w:hAnsi="仿宋"/>
          <w:sz w:val="28"/>
          <w:szCs w:val="28"/>
        </w:rPr>
        <w:t>统一收集处理</w:t>
      </w:r>
      <w:r w:rsidRPr="004D15D5">
        <w:rPr>
          <w:rFonts w:ascii="仿宋" w:eastAsia="仿宋" w:hAnsi="仿宋" w:hint="eastAsia"/>
          <w:sz w:val="28"/>
          <w:szCs w:val="28"/>
        </w:rPr>
        <w:t>，</w:t>
      </w:r>
      <w:r w:rsidRPr="004D15D5">
        <w:rPr>
          <w:rFonts w:ascii="仿宋" w:eastAsia="仿宋" w:hAnsi="仿宋"/>
          <w:sz w:val="28"/>
          <w:szCs w:val="28"/>
        </w:rPr>
        <w:t>日产日清，固体废物得到妥善处置</w:t>
      </w:r>
      <w:r w:rsidRPr="004D15D5">
        <w:rPr>
          <w:rFonts w:ascii="仿宋" w:eastAsia="仿宋" w:hAnsi="仿宋" w:hint="eastAsia"/>
          <w:sz w:val="28"/>
          <w:szCs w:val="28"/>
        </w:rPr>
        <w:t>，排放量为零。</w:t>
      </w:r>
    </w:p>
    <w:p w:rsidR="000D0971" w:rsidRPr="00CB3B69" w:rsidRDefault="000D0971" w:rsidP="000D0971">
      <w:pPr>
        <w:adjustRightInd w:val="0"/>
        <w:snapToGrid w:val="0"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B3B69">
        <w:rPr>
          <w:rFonts w:ascii="仿宋" w:eastAsia="仿宋" w:hAnsi="仿宋" w:hint="eastAsia"/>
          <w:b/>
          <w:sz w:val="28"/>
          <w:szCs w:val="28"/>
        </w:rPr>
        <w:t>五、</w:t>
      </w:r>
      <w:r w:rsidRPr="00CB3B69">
        <w:rPr>
          <w:rFonts w:ascii="仿宋" w:eastAsia="仿宋" w:hAnsi="仿宋"/>
          <w:b/>
          <w:sz w:val="28"/>
          <w:szCs w:val="28"/>
        </w:rPr>
        <w:t>现场检查情况</w:t>
      </w:r>
    </w:p>
    <w:p w:rsidR="000D0971" w:rsidRPr="005E5746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A1577">
        <w:rPr>
          <w:rFonts w:ascii="仿宋" w:eastAsia="仿宋" w:hAnsi="仿宋"/>
          <w:sz w:val="28"/>
          <w:szCs w:val="28"/>
        </w:rPr>
        <w:t>验收组对现场进行</w:t>
      </w:r>
      <w:r>
        <w:rPr>
          <w:rFonts w:ascii="仿宋" w:eastAsia="仿宋" w:hAnsi="仿宋"/>
          <w:sz w:val="28"/>
          <w:szCs w:val="28"/>
        </w:rPr>
        <w:t>了</w:t>
      </w:r>
      <w:r w:rsidRPr="00CA1577">
        <w:rPr>
          <w:rFonts w:ascii="仿宋" w:eastAsia="仿宋" w:hAnsi="仿宋"/>
          <w:sz w:val="28"/>
          <w:szCs w:val="28"/>
        </w:rPr>
        <w:t>核查，</w:t>
      </w:r>
      <w:r w:rsidRPr="005E5746">
        <w:rPr>
          <w:rFonts w:ascii="仿宋" w:eastAsia="仿宋" w:hAnsi="仿宋" w:hint="eastAsia"/>
          <w:sz w:val="28"/>
          <w:szCs w:val="28"/>
        </w:rPr>
        <w:t>项目不存在重大变动。</w:t>
      </w:r>
    </w:p>
    <w:p w:rsidR="000D0971" w:rsidRPr="00CB3B69" w:rsidRDefault="000D0971" w:rsidP="000D0971">
      <w:pPr>
        <w:adjustRightInd w:val="0"/>
        <w:snapToGrid w:val="0"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B3B69">
        <w:rPr>
          <w:rFonts w:ascii="仿宋" w:eastAsia="仿宋" w:hAnsi="仿宋" w:hint="eastAsia"/>
          <w:b/>
          <w:sz w:val="28"/>
          <w:szCs w:val="28"/>
        </w:rPr>
        <w:t>六、验收结论</w:t>
      </w:r>
    </w:p>
    <w:p w:rsidR="000D0971" w:rsidRPr="00E83D9E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B1019">
        <w:rPr>
          <w:rFonts w:ascii="仿宋" w:eastAsia="仿宋" w:hAnsi="仿宋"/>
          <w:sz w:val="28"/>
          <w:szCs w:val="28"/>
        </w:rPr>
        <w:t>验收组经现场检查和认真讨论评议，</w:t>
      </w:r>
      <w:r w:rsidRPr="000478E7">
        <w:rPr>
          <w:rFonts w:ascii="仿宋" w:eastAsia="仿宋" w:hAnsi="仿宋" w:hint="eastAsia"/>
          <w:sz w:val="28"/>
          <w:szCs w:val="28"/>
        </w:rPr>
        <w:t>对照</w:t>
      </w:r>
      <w:r w:rsidRPr="005B1019">
        <w:rPr>
          <w:rFonts w:ascii="仿宋" w:eastAsia="仿宋" w:hAnsi="仿宋" w:hint="eastAsia"/>
          <w:sz w:val="28"/>
          <w:szCs w:val="28"/>
        </w:rPr>
        <w:t>《建设项目竣工环境保护验收暂行办法》</w:t>
      </w:r>
      <w:r>
        <w:rPr>
          <w:rFonts w:ascii="仿宋" w:eastAsia="仿宋" w:hAnsi="仿宋" w:hint="eastAsia"/>
          <w:sz w:val="28"/>
          <w:szCs w:val="28"/>
        </w:rPr>
        <w:t>中的规定及要求</w:t>
      </w:r>
      <w:r w:rsidRPr="000478E7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并根据“验收调查表”结论，</w:t>
      </w:r>
      <w:r w:rsidRPr="009A1C03">
        <w:rPr>
          <w:rFonts w:ascii="仿宋" w:eastAsia="仿宋" w:hAnsi="仿宋" w:hint="eastAsia"/>
          <w:sz w:val="28"/>
          <w:szCs w:val="28"/>
        </w:rPr>
        <w:t>项目严格按照环境影响报告表及批复的要求进行施工，营运期采取了雨污分流、生活污水接入</w:t>
      </w:r>
      <w:r>
        <w:rPr>
          <w:rFonts w:ascii="仿宋" w:eastAsia="仿宋" w:hAnsi="仿宋" w:hint="eastAsia"/>
          <w:sz w:val="28"/>
          <w:szCs w:val="28"/>
        </w:rPr>
        <w:t>白荡</w:t>
      </w:r>
      <w:r w:rsidRPr="009A1C03">
        <w:rPr>
          <w:rFonts w:ascii="仿宋" w:eastAsia="仿宋" w:hAnsi="仿宋" w:hint="eastAsia"/>
          <w:sz w:val="28"/>
          <w:szCs w:val="28"/>
        </w:rPr>
        <w:t>污水处理厂集中处理、垃圾分类收集、景观和绿化恢复等各项环境保护措施，</w:t>
      </w:r>
      <w:r>
        <w:rPr>
          <w:rFonts w:ascii="仿宋" w:eastAsia="仿宋" w:hAnsi="仿宋"/>
          <w:sz w:val="28"/>
          <w:szCs w:val="28"/>
        </w:rPr>
        <w:t>同意该项目通过</w:t>
      </w:r>
      <w:r w:rsidRPr="00E83D9E">
        <w:rPr>
          <w:rFonts w:ascii="仿宋" w:eastAsia="仿宋" w:hAnsi="仿宋"/>
          <w:sz w:val="28"/>
          <w:szCs w:val="28"/>
        </w:rPr>
        <w:t>竣工</w:t>
      </w:r>
      <w:r>
        <w:rPr>
          <w:rFonts w:ascii="仿宋" w:eastAsia="仿宋" w:hAnsi="仿宋"/>
          <w:sz w:val="28"/>
          <w:szCs w:val="28"/>
        </w:rPr>
        <w:t>环保</w:t>
      </w:r>
      <w:r w:rsidRPr="00E83D9E">
        <w:rPr>
          <w:rFonts w:ascii="仿宋" w:eastAsia="仿宋" w:hAnsi="仿宋"/>
          <w:sz w:val="28"/>
          <w:szCs w:val="28"/>
        </w:rPr>
        <w:t xml:space="preserve">验收。 </w:t>
      </w:r>
    </w:p>
    <w:p w:rsidR="000D0971" w:rsidRPr="00CB3B69" w:rsidRDefault="000D0971" w:rsidP="000D0971">
      <w:pPr>
        <w:adjustRightInd w:val="0"/>
        <w:snapToGrid w:val="0"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B3B69">
        <w:rPr>
          <w:rFonts w:ascii="仿宋" w:eastAsia="仿宋" w:hAnsi="仿宋" w:hint="eastAsia"/>
          <w:b/>
          <w:sz w:val="28"/>
          <w:szCs w:val="28"/>
        </w:rPr>
        <w:t>七</w:t>
      </w:r>
      <w:r w:rsidRPr="00CB3B69">
        <w:rPr>
          <w:rFonts w:ascii="仿宋" w:eastAsia="仿宋" w:hAnsi="仿宋"/>
          <w:b/>
          <w:sz w:val="28"/>
          <w:szCs w:val="28"/>
        </w:rPr>
        <w:t>、建议与要求</w:t>
      </w:r>
    </w:p>
    <w:p w:rsidR="000D0971" w:rsidRPr="001B6AA2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AA2">
        <w:rPr>
          <w:rFonts w:ascii="仿宋" w:eastAsia="仿宋" w:hAnsi="仿宋"/>
          <w:sz w:val="28"/>
          <w:szCs w:val="28"/>
        </w:rPr>
        <w:t>（1）</w:t>
      </w:r>
      <w:r w:rsidRPr="00B34E4F">
        <w:rPr>
          <w:rFonts w:ascii="仿宋" w:eastAsia="仿宋" w:hAnsi="仿宋" w:hint="eastAsia"/>
          <w:sz w:val="28"/>
          <w:szCs w:val="28"/>
        </w:rPr>
        <w:t>排污口设置按《江苏省排污口设置及规范化整治管理办法》（苏环控【</w:t>
      </w:r>
      <w:r w:rsidRPr="00B34E4F">
        <w:rPr>
          <w:rFonts w:ascii="仿宋" w:eastAsia="仿宋" w:hAnsi="仿宋"/>
          <w:sz w:val="28"/>
          <w:szCs w:val="28"/>
        </w:rPr>
        <w:t>1997</w:t>
      </w:r>
      <w:r w:rsidRPr="00B34E4F">
        <w:rPr>
          <w:rFonts w:ascii="仿宋" w:eastAsia="仿宋" w:hAnsi="仿宋" w:hint="eastAsia"/>
          <w:sz w:val="28"/>
          <w:szCs w:val="28"/>
        </w:rPr>
        <w:t>】</w:t>
      </w:r>
      <w:r w:rsidRPr="00B34E4F">
        <w:rPr>
          <w:rFonts w:ascii="仿宋" w:eastAsia="仿宋" w:hAnsi="仿宋"/>
          <w:sz w:val="28"/>
          <w:szCs w:val="28"/>
        </w:rPr>
        <w:t>122</w:t>
      </w:r>
      <w:r w:rsidRPr="00B34E4F">
        <w:rPr>
          <w:rFonts w:ascii="仿宋" w:eastAsia="仿宋" w:hAnsi="仿宋" w:hint="eastAsia"/>
          <w:sz w:val="28"/>
          <w:szCs w:val="28"/>
        </w:rPr>
        <w:t>号文）的要求执行。各类污染物排放口须设置监测采样口并安装环保标志牌。</w:t>
      </w:r>
    </w:p>
    <w:p w:rsidR="000D0971" w:rsidRPr="001B6AA2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AA2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 w:rsidRPr="001B6AA2">
        <w:rPr>
          <w:rFonts w:ascii="仿宋" w:eastAsia="仿宋" w:hAnsi="仿宋" w:hint="eastAsia"/>
          <w:sz w:val="28"/>
          <w:szCs w:val="28"/>
        </w:rPr>
        <w:t>）</w:t>
      </w:r>
      <w:r w:rsidRPr="008339ED">
        <w:rPr>
          <w:rFonts w:ascii="仿宋" w:eastAsia="仿宋" w:hAnsi="仿宋"/>
          <w:sz w:val="28"/>
          <w:szCs w:val="28"/>
        </w:rPr>
        <w:t>项目验收中涉及固废防治内容，按照《建设项目竣工环境保护验收暂行办法》中的要求办理相关手续</w:t>
      </w:r>
      <w:r w:rsidRPr="008339ED">
        <w:rPr>
          <w:rFonts w:ascii="仿宋" w:eastAsia="仿宋" w:hAnsi="仿宋" w:hint="eastAsia"/>
          <w:sz w:val="28"/>
          <w:szCs w:val="28"/>
        </w:rPr>
        <w:t>。</w:t>
      </w:r>
    </w:p>
    <w:p w:rsidR="000D0971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AA2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 w:rsidRPr="001B6AA2">
        <w:rPr>
          <w:rFonts w:ascii="仿宋" w:eastAsia="仿宋" w:hAnsi="仿宋" w:hint="eastAsia"/>
          <w:sz w:val="28"/>
          <w:szCs w:val="28"/>
        </w:rPr>
        <w:t>）</w:t>
      </w:r>
      <w:r w:rsidRPr="00E37B3A">
        <w:rPr>
          <w:rFonts w:ascii="仿宋" w:eastAsia="仿宋" w:hAnsi="仿宋" w:hint="eastAsia"/>
          <w:sz w:val="28"/>
          <w:szCs w:val="28"/>
        </w:rPr>
        <w:t>根据环保部相关规定，进行信息公开、登陆验收平台填报相关信息、建</w:t>
      </w:r>
      <w:r>
        <w:rPr>
          <w:rFonts w:ascii="仿宋" w:eastAsia="仿宋" w:hAnsi="仿宋" w:hint="eastAsia"/>
          <w:sz w:val="28"/>
          <w:szCs w:val="28"/>
        </w:rPr>
        <w:t>立完整档案等。</w:t>
      </w:r>
    </w:p>
    <w:p w:rsidR="000D0971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Pr="001B6AA2">
        <w:rPr>
          <w:rFonts w:ascii="仿宋" w:eastAsia="仿宋" w:hAnsi="仿宋" w:hint="eastAsia"/>
          <w:sz w:val="28"/>
          <w:szCs w:val="28"/>
        </w:rPr>
        <w:t>加</w:t>
      </w:r>
      <w:r>
        <w:rPr>
          <w:rFonts w:ascii="仿宋" w:eastAsia="仿宋" w:hAnsi="仿宋" w:hint="eastAsia"/>
          <w:sz w:val="28"/>
          <w:szCs w:val="28"/>
        </w:rPr>
        <w:t>强污染防治措施的运行管理，落实责任，确保各类污染物长期稳定达标。</w:t>
      </w:r>
    </w:p>
    <w:p w:rsidR="000D0971" w:rsidRPr="00CB3B69" w:rsidRDefault="000D0971" w:rsidP="000D0971">
      <w:pPr>
        <w:adjustRightInd w:val="0"/>
        <w:snapToGrid w:val="0"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B3B69">
        <w:rPr>
          <w:rFonts w:ascii="仿宋" w:eastAsia="仿宋" w:hAnsi="仿宋" w:hint="eastAsia"/>
          <w:b/>
          <w:sz w:val="28"/>
          <w:szCs w:val="28"/>
        </w:rPr>
        <w:t>八、验收工作组人员信息</w:t>
      </w:r>
    </w:p>
    <w:p w:rsidR="000D0971" w:rsidRDefault="000D0971" w:rsidP="000D0971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78E7">
        <w:rPr>
          <w:rFonts w:ascii="仿宋" w:eastAsia="仿宋" w:hAnsi="仿宋" w:hint="eastAsia"/>
          <w:sz w:val="28"/>
          <w:szCs w:val="28"/>
        </w:rPr>
        <w:t xml:space="preserve">   验收</w:t>
      </w:r>
      <w:r>
        <w:rPr>
          <w:rFonts w:ascii="仿宋" w:eastAsia="仿宋" w:hAnsi="仿宋" w:hint="eastAsia"/>
          <w:sz w:val="28"/>
          <w:szCs w:val="28"/>
        </w:rPr>
        <w:t>工作组</w:t>
      </w:r>
      <w:r w:rsidRPr="000478E7">
        <w:rPr>
          <w:rFonts w:ascii="仿宋" w:eastAsia="仿宋" w:hAnsi="仿宋" w:hint="eastAsia"/>
          <w:sz w:val="28"/>
          <w:szCs w:val="28"/>
        </w:rPr>
        <w:t>人员名单附后</w:t>
      </w:r>
    </w:p>
    <w:p w:rsidR="000D0971" w:rsidRDefault="000D0971" w:rsidP="000D0971">
      <w:pPr>
        <w:adjustRightInd w:val="0"/>
        <w:snapToGrid w:val="0"/>
        <w:spacing w:line="480" w:lineRule="exact"/>
        <w:rPr>
          <w:rFonts w:ascii="仿宋" w:eastAsia="仿宋" w:hAnsi="仿宋"/>
          <w:sz w:val="28"/>
          <w:szCs w:val="28"/>
        </w:rPr>
      </w:pPr>
    </w:p>
    <w:p w:rsidR="000D0971" w:rsidRDefault="000D0971" w:rsidP="000D0971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D0971" w:rsidRDefault="000D0971" w:rsidP="000D097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</w:t>
      </w:r>
      <w:r w:rsidRPr="00AE54CD">
        <w:rPr>
          <w:rFonts w:ascii="仿宋" w:eastAsia="仿宋" w:hAnsi="仿宋" w:hint="eastAsia"/>
          <w:sz w:val="28"/>
          <w:szCs w:val="28"/>
        </w:rPr>
        <w:t>苏州弘阳投资有限公司</w:t>
      </w:r>
    </w:p>
    <w:p w:rsidR="000D0971" w:rsidRDefault="000D0971" w:rsidP="000D0971">
      <w:pPr>
        <w:spacing w:line="420" w:lineRule="exact"/>
        <w:ind w:right="28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2019年10月27日</w:t>
      </w:r>
    </w:p>
    <w:p w:rsidR="003A02F4" w:rsidRDefault="003A02F4" w:rsidP="000D0971">
      <w:pPr>
        <w:spacing w:line="420" w:lineRule="exact"/>
        <w:ind w:right="280"/>
        <w:jc w:val="right"/>
        <w:rPr>
          <w:rFonts w:ascii="仿宋" w:eastAsia="仿宋" w:hAnsi="仿宋" w:hint="eastAsia"/>
          <w:sz w:val="28"/>
          <w:szCs w:val="28"/>
        </w:rPr>
      </w:pPr>
    </w:p>
    <w:p w:rsidR="003A02F4" w:rsidRDefault="003A02F4" w:rsidP="000D0971">
      <w:pPr>
        <w:spacing w:line="420" w:lineRule="exact"/>
        <w:ind w:right="280"/>
        <w:jc w:val="right"/>
        <w:rPr>
          <w:rFonts w:ascii="仿宋" w:eastAsia="仿宋" w:hAnsi="仿宋" w:hint="eastAsia"/>
          <w:sz w:val="28"/>
          <w:szCs w:val="28"/>
        </w:rPr>
      </w:pPr>
    </w:p>
    <w:p w:rsidR="003A02F4" w:rsidRDefault="003A02F4" w:rsidP="000D0971">
      <w:pPr>
        <w:spacing w:line="420" w:lineRule="exact"/>
        <w:ind w:right="28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-119380</wp:posOffset>
            </wp:positionV>
            <wp:extent cx="5274945" cy="7030085"/>
            <wp:effectExtent l="19050" t="0" r="1905" b="0"/>
            <wp:wrapSquare wrapText="bothSides"/>
            <wp:docPr id="1" name="图片 1" descr="C:\Users\LENOVO\Desktop\840719544759476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8407195447594768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703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2F4" w:rsidRPr="000478E7" w:rsidRDefault="003A02F4" w:rsidP="003A02F4">
      <w:pPr>
        <w:spacing w:line="420" w:lineRule="exact"/>
        <w:ind w:right="280"/>
        <w:jc w:val="left"/>
        <w:rPr>
          <w:rFonts w:ascii="仿宋" w:eastAsia="仿宋" w:hAnsi="仿宋"/>
          <w:sz w:val="28"/>
          <w:szCs w:val="28"/>
        </w:rPr>
      </w:pPr>
    </w:p>
    <w:p w:rsidR="00047A32" w:rsidRPr="000D0971" w:rsidRDefault="00047A32"/>
    <w:sectPr w:rsidR="00047A32" w:rsidRPr="000D0971" w:rsidSect="00874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91" w:rsidRDefault="00284091" w:rsidP="000D0971">
      <w:r>
        <w:separator/>
      </w:r>
    </w:p>
  </w:endnote>
  <w:endnote w:type="continuationSeparator" w:id="1">
    <w:p w:rsidR="00284091" w:rsidRDefault="00284091" w:rsidP="000D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91" w:rsidRDefault="00284091" w:rsidP="000D0971">
      <w:r>
        <w:separator/>
      </w:r>
    </w:p>
  </w:footnote>
  <w:footnote w:type="continuationSeparator" w:id="1">
    <w:p w:rsidR="00284091" w:rsidRDefault="00284091" w:rsidP="000D0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971"/>
    <w:rsid w:val="00047A32"/>
    <w:rsid w:val="000D0971"/>
    <w:rsid w:val="00284091"/>
    <w:rsid w:val="003A02F4"/>
    <w:rsid w:val="0087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9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9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971"/>
    <w:rPr>
      <w:sz w:val="18"/>
      <w:szCs w:val="18"/>
    </w:rPr>
  </w:style>
  <w:style w:type="paragraph" w:customStyle="1" w:styleId="1">
    <w:name w:val="普通(网站)1"/>
    <w:basedOn w:val="a"/>
    <w:qFormat/>
    <w:rsid w:val="000D09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3A02F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A02F4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3A02F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A0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82EC-2F6E-4732-92D2-79D21563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2318</Characters>
  <Application>Microsoft Office Word</Application>
  <DocSecurity>0</DocSecurity>
  <Lines>19</Lines>
  <Paragraphs>5</Paragraphs>
  <ScaleCrop>false</ScaleCrop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2019-10-21T06:19:00Z</dcterms:created>
  <dcterms:modified xsi:type="dcterms:W3CDTF">2019-10-21T09:35:00Z</dcterms:modified>
</cp:coreProperties>
</file>