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b/>
          <w:bCs/>
          <w:sz w:val="36"/>
          <w:szCs w:val="36"/>
          <w:lang w:val="en-US" w:eastAsia="zh-CN"/>
        </w:rPr>
      </w:pPr>
    </w:p>
    <w:p>
      <w:pPr>
        <w:spacing w:line="360" w:lineRule="auto"/>
        <w:jc w:val="center"/>
        <w:rPr>
          <w:rFonts w:hint="eastAsia"/>
          <w:b/>
          <w:bCs/>
          <w:sz w:val="36"/>
          <w:szCs w:val="36"/>
          <w:lang w:val="en-US" w:eastAsia="zh-CN"/>
        </w:rPr>
      </w:pPr>
      <w:r>
        <w:rPr>
          <w:rFonts w:hint="eastAsia"/>
          <w:b/>
          <w:bCs/>
          <w:sz w:val="36"/>
          <w:szCs w:val="36"/>
          <w:lang w:val="en-US" w:eastAsia="zh-CN"/>
        </w:rPr>
        <w:t>苏州固锐德医疗器械有限公司</w:t>
      </w:r>
    </w:p>
    <w:p>
      <w:pPr>
        <w:spacing w:line="360" w:lineRule="auto"/>
        <w:jc w:val="center"/>
        <w:rPr>
          <w:rFonts w:hint="eastAsia"/>
          <w:b/>
          <w:bCs/>
          <w:sz w:val="36"/>
          <w:szCs w:val="36"/>
          <w:lang w:val="en-US" w:eastAsia="zh-CN"/>
        </w:rPr>
      </w:pPr>
      <w:r>
        <w:rPr>
          <w:rFonts w:hint="eastAsia"/>
          <w:b/>
          <w:bCs/>
          <w:sz w:val="36"/>
          <w:szCs w:val="36"/>
          <w:lang w:val="en-US" w:eastAsia="zh-CN"/>
        </w:rPr>
        <w:t>年产定制式固定义齿56100颗、定制式活动义齿7000付项目竣工环境保护验收监测报告表</w:t>
      </w:r>
    </w:p>
    <w:p>
      <w:pPr>
        <w:jc w:val="center"/>
        <w:rPr>
          <w:rFonts w:hint="eastAsia" w:eastAsiaTheme="minorEastAsia"/>
          <w:b w:val="0"/>
          <w:bCs w:val="0"/>
          <w:sz w:val="32"/>
          <w:szCs w:val="32"/>
          <w:lang w:val="en-US" w:eastAsia="zh-CN"/>
        </w:rPr>
      </w:pPr>
      <w:r>
        <w:rPr>
          <w:rFonts w:hint="eastAsia"/>
          <w:b w:val="0"/>
          <w:bCs w:val="0"/>
          <w:sz w:val="32"/>
          <w:szCs w:val="32"/>
          <w:lang w:val="en-US" w:eastAsia="zh-CN"/>
        </w:rPr>
        <w:t>（固废专项）</w:t>
      </w: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jc w:val="center"/>
        <w:rPr>
          <w:rFonts w:hint="eastAsia"/>
          <w:b/>
          <w:bCs/>
          <w:sz w:val="36"/>
          <w:szCs w:val="36"/>
          <w:lang w:val="en-US" w:eastAsia="zh-CN"/>
        </w:rPr>
      </w:pPr>
    </w:p>
    <w:p>
      <w:pPr>
        <w:spacing w:line="360" w:lineRule="auto"/>
        <w:jc w:val="center"/>
        <w:rPr>
          <w:rFonts w:hint="eastAsia"/>
          <w:b/>
          <w:bCs/>
          <w:sz w:val="28"/>
          <w:szCs w:val="28"/>
          <w:lang w:val="en-US" w:eastAsia="zh-CN"/>
        </w:rPr>
      </w:pPr>
      <w:r>
        <w:rPr>
          <w:rFonts w:hint="eastAsia"/>
          <w:b/>
          <w:bCs/>
          <w:sz w:val="28"/>
          <w:szCs w:val="28"/>
          <w:lang w:val="en-US" w:eastAsia="zh-CN"/>
        </w:rPr>
        <w:t>建设单位：苏州固锐德医疗器械有限公司</w:t>
      </w:r>
    </w:p>
    <w:p>
      <w:pPr>
        <w:spacing w:line="360" w:lineRule="auto"/>
        <w:jc w:val="center"/>
        <w:rPr>
          <w:rFonts w:hint="eastAsia"/>
          <w:b/>
          <w:bCs/>
          <w:sz w:val="28"/>
          <w:szCs w:val="28"/>
          <w:lang w:val="en-US" w:eastAsia="zh-CN"/>
        </w:rPr>
      </w:pPr>
      <w:r>
        <w:rPr>
          <w:rFonts w:hint="eastAsia"/>
          <w:b/>
          <w:bCs/>
          <w:sz w:val="28"/>
          <w:szCs w:val="28"/>
          <w:lang w:val="en-US" w:eastAsia="zh-CN"/>
        </w:rPr>
        <w:t>编制单位：苏州世科环境发展有限公司</w:t>
      </w:r>
    </w:p>
    <w:p>
      <w:pPr>
        <w:numPr>
          <w:ilvl w:val="0"/>
          <w:numId w:val="1"/>
        </w:numPr>
        <w:spacing w:line="360" w:lineRule="auto"/>
        <w:jc w:val="center"/>
        <w:rPr>
          <w:rFonts w:hint="eastAsia"/>
          <w:b w:val="0"/>
          <w:bCs w:val="0"/>
          <w:sz w:val="24"/>
          <w:szCs w:val="24"/>
          <w:lang w:val="en-US" w:eastAsia="zh-CN"/>
        </w:rPr>
      </w:pPr>
      <w:r>
        <w:rPr>
          <w:rFonts w:hint="eastAsia"/>
          <w:b w:val="0"/>
          <w:bCs w:val="0"/>
          <w:sz w:val="24"/>
          <w:szCs w:val="24"/>
          <w:lang w:val="en-US" w:eastAsia="zh-CN"/>
        </w:rPr>
        <w:t>世科（验）字第124号</w:t>
      </w:r>
    </w:p>
    <w:p>
      <w:pPr>
        <w:numPr>
          <w:ilvl w:val="0"/>
          <w:numId w:val="0"/>
        </w:numPr>
        <w:jc w:val="center"/>
        <w:rPr>
          <w:rFonts w:hint="default"/>
          <w:b/>
          <w:bCs/>
          <w:sz w:val="28"/>
          <w:szCs w:val="28"/>
          <w:lang w:val="en-US" w:eastAsia="zh-CN"/>
        </w:rPr>
      </w:pPr>
    </w:p>
    <w:p>
      <w:pPr>
        <w:numPr>
          <w:ilvl w:val="0"/>
          <w:numId w:val="0"/>
        </w:numPr>
        <w:jc w:val="center"/>
        <w:rPr>
          <w:rFonts w:hint="default"/>
          <w:b/>
          <w:bCs/>
          <w:sz w:val="28"/>
          <w:szCs w:val="28"/>
          <w:lang w:val="en-US" w:eastAsia="zh-CN"/>
        </w:rPr>
      </w:pPr>
    </w:p>
    <w:p>
      <w:pPr>
        <w:numPr>
          <w:ilvl w:val="0"/>
          <w:numId w:val="0"/>
        </w:numPr>
        <w:jc w:val="center"/>
        <w:rPr>
          <w:rFonts w:hint="eastAsia"/>
          <w:b w:val="0"/>
          <w:bCs w:val="0"/>
          <w:sz w:val="28"/>
          <w:szCs w:val="28"/>
          <w:lang w:val="en-US" w:eastAsia="zh-CN"/>
        </w:rPr>
      </w:pPr>
      <w:r>
        <w:rPr>
          <w:rFonts w:hint="eastAsia"/>
          <w:b w:val="0"/>
          <w:bCs w:val="0"/>
          <w:sz w:val="28"/>
          <w:szCs w:val="28"/>
          <w:lang w:val="en-US" w:eastAsia="zh-CN"/>
        </w:rPr>
        <w:t>二零一九年五月</w:t>
      </w:r>
    </w:p>
    <w:p>
      <w:pPr>
        <w:numPr>
          <w:ilvl w:val="0"/>
          <w:numId w:val="0"/>
        </w:numPr>
        <w:jc w:val="center"/>
        <w:rPr>
          <w:rFonts w:hint="eastAsia"/>
          <w:b w:val="0"/>
          <w:bCs w:val="0"/>
          <w:sz w:val="28"/>
          <w:szCs w:val="28"/>
          <w:lang w:val="en-US" w:eastAsia="zh-CN"/>
        </w:rPr>
      </w:pPr>
    </w:p>
    <w:p>
      <w:pPr>
        <w:numPr>
          <w:ilvl w:val="0"/>
          <w:numId w:val="0"/>
        </w:numPr>
        <w:spacing w:line="360" w:lineRule="auto"/>
        <w:jc w:val="left"/>
        <w:rPr>
          <w:rFonts w:hint="eastAsia"/>
          <w:b/>
          <w:bCs/>
          <w:sz w:val="28"/>
          <w:szCs w:val="28"/>
          <w:lang w:val="en-US" w:eastAsia="zh-CN"/>
        </w:rPr>
      </w:pPr>
      <w:r>
        <w:rPr>
          <w:rFonts w:hint="eastAsia"/>
          <w:b/>
          <w:bCs/>
          <w:sz w:val="28"/>
          <w:szCs w:val="28"/>
          <w:lang w:val="en-US" w:eastAsia="zh-CN"/>
        </w:rPr>
        <w:t>建设单位法人代表：          （签字）</w:t>
      </w:r>
    </w:p>
    <w:p>
      <w:pPr>
        <w:numPr>
          <w:ilvl w:val="0"/>
          <w:numId w:val="0"/>
        </w:numPr>
        <w:spacing w:line="360" w:lineRule="auto"/>
        <w:jc w:val="left"/>
        <w:rPr>
          <w:rFonts w:hint="eastAsia"/>
          <w:b/>
          <w:bCs/>
          <w:sz w:val="28"/>
          <w:szCs w:val="28"/>
          <w:lang w:val="en-US" w:eastAsia="zh-CN"/>
        </w:rPr>
      </w:pPr>
      <w:r>
        <w:rPr>
          <w:rFonts w:hint="eastAsia"/>
          <w:b/>
          <w:bCs/>
          <w:sz w:val="28"/>
          <w:szCs w:val="28"/>
          <w:lang w:val="en-US" w:eastAsia="zh-CN"/>
        </w:rPr>
        <w:t>编制单位法人代表：          （签字）</w:t>
      </w:r>
    </w:p>
    <w:p>
      <w:pPr>
        <w:numPr>
          <w:ilvl w:val="0"/>
          <w:numId w:val="0"/>
        </w:numPr>
        <w:spacing w:line="360" w:lineRule="auto"/>
        <w:jc w:val="left"/>
        <w:rPr>
          <w:rFonts w:hint="eastAsia"/>
          <w:b/>
          <w:bCs/>
          <w:sz w:val="28"/>
          <w:szCs w:val="28"/>
          <w:lang w:val="en-US" w:eastAsia="zh-CN"/>
        </w:rPr>
      </w:pPr>
      <w:r>
        <w:rPr>
          <w:rFonts w:hint="eastAsia"/>
          <w:b/>
          <w:bCs/>
          <w:sz w:val="28"/>
          <w:szCs w:val="28"/>
          <w:lang w:val="en-US" w:eastAsia="zh-CN"/>
        </w:rPr>
        <w:t xml:space="preserve">项 目 负 责 人 ：           </w:t>
      </w:r>
    </w:p>
    <w:p>
      <w:pPr>
        <w:numPr>
          <w:ilvl w:val="0"/>
          <w:numId w:val="0"/>
        </w:numPr>
        <w:spacing w:line="360" w:lineRule="auto"/>
        <w:jc w:val="left"/>
        <w:rPr>
          <w:rFonts w:hint="eastAsia"/>
          <w:b/>
          <w:bCs/>
          <w:sz w:val="28"/>
          <w:szCs w:val="28"/>
          <w:lang w:val="en-US" w:eastAsia="zh-CN"/>
        </w:rPr>
      </w:pPr>
      <w:r>
        <w:rPr>
          <w:rFonts w:hint="eastAsia"/>
          <w:b/>
          <w:bCs/>
          <w:sz w:val="28"/>
          <w:szCs w:val="28"/>
          <w:lang w:val="en-US" w:eastAsia="zh-CN"/>
        </w:rPr>
        <w:t xml:space="preserve">填   表   人   ：           </w:t>
      </w: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p>
    <w:p>
      <w:pPr>
        <w:numPr>
          <w:ilvl w:val="0"/>
          <w:numId w:val="0"/>
        </w:numPr>
        <w:spacing w:line="360" w:lineRule="auto"/>
        <w:jc w:val="left"/>
        <w:rPr>
          <w:rFonts w:hint="eastAsia"/>
          <w:b/>
          <w:bCs/>
          <w:sz w:val="28"/>
          <w:szCs w:val="28"/>
          <w:lang w:val="en-US" w:eastAsia="zh-CN"/>
        </w:rPr>
      </w:pPr>
      <w:bookmarkStart w:id="2" w:name="_GoBack"/>
      <w:bookmarkEnd w:id="2"/>
    </w:p>
    <w:p>
      <w:pPr>
        <w:numPr>
          <w:ilvl w:val="0"/>
          <w:numId w:val="0"/>
        </w:numPr>
        <w:spacing w:line="360" w:lineRule="auto"/>
        <w:jc w:val="left"/>
        <w:rPr>
          <w:rFonts w:hint="eastAsia"/>
          <w:b/>
          <w:bCs/>
          <w:sz w:val="28"/>
          <w:szCs w:val="28"/>
          <w:lang w:val="en-US" w:eastAsia="zh-CN"/>
        </w:rPr>
      </w:pPr>
    </w:p>
    <w:p>
      <w:pPr>
        <w:numPr>
          <w:ilvl w:val="0"/>
          <w:numId w:val="0"/>
        </w:numPr>
        <w:jc w:val="left"/>
        <w:rPr>
          <w:rFonts w:hint="eastAsia" w:asciiTheme="minorEastAsia" w:hAnsiTheme="minorEastAsia" w:cstheme="minorEastAsia"/>
          <w:color w:val="000000"/>
          <w:sz w:val="24"/>
          <w:szCs w:val="24"/>
          <w:lang w:val="en-US" w:eastAsia="zh-CN"/>
        </w:rPr>
      </w:pPr>
      <w:r>
        <w:rPr>
          <w:rFonts w:hint="eastAsia" w:asciiTheme="minorEastAsia" w:hAnsiTheme="minorEastAsia" w:eastAsiaTheme="minorEastAsia" w:cstheme="minorEastAsia"/>
          <w:b w:val="0"/>
          <w:bCs w:val="0"/>
          <w:sz w:val="24"/>
          <w:szCs w:val="24"/>
          <w:lang w:val="en-US" w:eastAsia="zh-CN"/>
        </w:rPr>
        <w:t>建设</w:t>
      </w:r>
      <w:r>
        <w:rPr>
          <w:rFonts w:hint="eastAsia" w:asciiTheme="minorEastAsia" w:hAnsiTheme="minorEastAsia" w:cstheme="minorEastAsia"/>
          <w:b w:val="0"/>
          <w:bCs w:val="0"/>
          <w:sz w:val="24"/>
          <w:szCs w:val="24"/>
          <w:lang w:val="en-US" w:eastAsia="zh-CN"/>
        </w:rPr>
        <w:t xml:space="preserve">单位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（盖章）</w:t>
      </w:r>
      <w:r>
        <w:rPr>
          <w:rFonts w:hint="eastAsia" w:asciiTheme="minorEastAsia" w:hAnsiTheme="minorEastAsia" w:cstheme="minorEastAsia"/>
          <w:color w:val="000000"/>
          <w:sz w:val="24"/>
          <w:szCs w:val="24"/>
          <w:lang w:val="en-US" w:eastAsia="zh-CN"/>
        </w:rPr>
        <w:t xml:space="preserve">                编制单位          （盖章）</w:t>
      </w:r>
    </w:p>
    <w:p>
      <w:pPr>
        <w:numPr>
          <w:ilvl w:val="0"/>
          <w:numId w:val="0"/>
        </w:numPr>
        <w:jc w:val="left"/>
        <w:rPr>
          <w:rFonts w:hint="eastAsia" w:asciiTheme="minorEastAsia" w:hAnsiTheme="minorEastAsia" w:cstheme="minorEastAsia"/>
          <w:color w:val="000000"/>
          <w:sz w:val="24"/>
          <w:szCs w:val="24"/>
          <w:lang w:val="en-US" w:eastAsia="zh-CN"/>
        </w:rPr>
      </w:pPr>
    </w:p>
    <w:p>
      <w:pPr>
        <w:numPr>
          <w:ilvl w:val="0"/>
          <w:numId w:val="0"/>
        </w:numPr>
        <w:jc w:val="left"/>
        <w:rPr>
          <w:rFonts w:hint="default"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电话：                                电话：</w:t>
      </w:r>
    </w:p>
    <w:p>
      <w:pPr>
        <w:numPr>
          <w:ilvl w:val="0"/>
          <w:numId w:val="0"/>
        </w:numPr>
        <w:jc w:val="left"/>
        <w:rPr>
          <w:rFonts w:hint="eastAsia" w:asciiTheme="minorEastAsia" w:hAnsiTheme="minorEastAsia" w:cstheme="minorEastAsia"/>
          <w:color w:val="000000"/>
          <w:sz w:val="24"/>
          <w:szCs w:val="24"/>
          <w:lang w:val="en-US" w:eastAsia="zh-CN"/>
        </w:rPr>
      </w:pPr>
    </w:p>
    <w:p>
      <w:pPr>
        <w:numPr>
          <w:ilvl w:val="0"/>
          <w:numId w:val="0"/>
        </w:numPr>
        <w:jc w:val="left"/>
        <w:rPr>
          <w:rFonts w:hint="default"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传真：                                传真：</w:t>
      </w:r>
    </w:p>
    <w:p>
      <w:pPr>
        <w:numPr>
          <w:ilvl w:val="0"/>
          <w:numId w:val="0"/>
        </w:numPr>
        <w:jc w:val="left"/>
        <w:rPr>
          <w:rFonts w:hint="eastAsia" w:asciiTheme="minorEastAsia" w:hAnsiTheme="minorEastAsia" w:cstheme="minorEastAsia"/>
          <w:color w:val="000000"/>
          <w:sz w:val="24"/>
          <w:szCs w:val="24"/>
          <w:lang w:val="en-US" w:eastAsia="zh-CN"/>
        </w:rPr>
      </w:pPr>
    </w:p>
    <w:p>
      <w:pPr>
        <w:numPr>
          <w:ilvl w:val="0"/>
          <w:numId w:val="0"/>
        </w:numPr>
        <w:jc w:val="left"/>
        <w:rPr>
          <w:rFonts w:hint="default"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邮编：                                邮编：</w:t>
      </w:r>
    </w:p>
    <w:p>
      <w:pPr>
        <w:numPr>
          <w:ilvl w:val="0"/>
          <w:numId w:val="0"/>
        </w:numPr>
        <w:jc w:val="left"/>
        <w:rPr>
          <w:rFonts w:hint="eastAsia" w:asciiTheme="minorEastAsia" w:hAnsiTheme="minorEastAsia" w:cstheme="minorEastAsia"/>
          <w:color w:val="000000"/>
          <w:sz w:val="24"/>
          <w:szCs w:val="24"/>
          <w:lang w:val="en-US" w:eastAsia="zh-CN"/>
        </w:rPr>
      </w:pPr>
    </w:p>
    <w:p>
      <w:pPr>
        <w:numPr>
          <w:ilvl w:val="0"/>
          <w:numId w:val="0"/>
        </w:numPr>
        <w:jc w:val="left"/>
        <w:rPr>
          <w:rFonts w:hint="eastAsia"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地址：                                地址：</w:t>
      </w:r>
    </w:p>
    <w:p>
      <w:pPr>
        <w:numPr>
          <w:ilvl w:val="0"/>
          <w:numId w:val="0"/>
        </w:numPr>
        <w:jc w:val="left"/>
        <w:rPr>
          <w:rFonts w:hint="eastAsia" w:asciiTheme="minorEastAsia" w:hAnsiTheme="minorEastAsia" w:cstheme="minorEastAsia"/>
          <w:color w:val="000000"/>
          <w:sz w:val="24"/>
          <w:szCs w:val="24"/>
          <w:lang w:val="en-US" w:eastAsia="zh-CN"/>
        </w:rPr>
      </w:pPr>
    </w:p>
    <w:p>
      <w:pPr>
        <w:numPr>
          <w:ilvl w:val="0"/>
          <w:numId w:val="0"/>
        </w:numPr>
        <w:jc w:val="left"/>
        <w:rPr>
          <w:rFonts w:hint="eastAsia" w:asciiTheme="minorEastAsia" w:hAnsiTheme="minorEastAsia" w:cstheme="minorEastAsia"/>
          <w:b w:val="0"/>
          <w:bCs w:val="0"/>
          <w:color w:val="000000"/>
          <w:sz w:val="21"/>
          <w:szCs w:val="21"/>
          <w:lang w:val="en-US" w:eastAsia="zh-CN"/>
        </w:rPr>
      </w:pPr>
      <w:r>
        <w:rPr>
          <w:rFonts w:hint="eastAsia" w:asciiTheme="minorEastAsia" w:hAnsiTheme="minorEastAsia" w:cstheme="minorEastAsia"/>
          <w:b/>
          <w:bCs/>
          <w:color w:val="000000"/>
          <w:sz w:val="21"/>
          <w:szCs w:val="21"/>
          <w:lang w:val="en-US" w:eastAsia="zh-CN"/>
        </w:rPr>
        <w:t>表一</w:t>
      </w:r>
    </w:p>
    <w:tbl>
      <w:tblPr>
        <w:tblStyle w:val="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1945"/>
        <w:gridCol w:w="1718"/>
        <w:gridCol w:w="1047"/>
        <w:gridCol w:w="782"/>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建设项目名称</w:t>
            </w:r>
          </w:p>
        </w:tc>
        <w:tc>
          <w:tcPr>
            <w:tcW w:w="6507" w:type="dxa"/>
            <w:gridSpan w:val="5"/>
            <w:vAlign w:val="center"/>
          </w:tcPr>
          <w:p>
            <w:pPr>
              <w:jc w:val="center"/>
              <w:rPr>
                <w:rFonts w:hint="eastAsia"/>
                <w:b w:val="0"/>
                <w:bCs w:val="0"/>
                <w:sz w:val="21"/>
                <w:szCs w:val="21"/>
                <w:lang w:val="en-US" w:eastAsia="zh-CN"/>
              </w:rPr>
            </w:pPr>
          </w:p>
          <w:p>
            <w:pPr>
              <w:jc w:val="center"/>
              <w:rPr>
                <w:rFonts w:hint="default"/>
                <w:b w:val="0"/>
                <w:bCs w:val="0"/>
                <w:sz w:val="21"/>
                <w:szCs w:val="21"/>
                <w:lang w:val="en-US" w:eastAsia="zh-CN"/>
              </w:rPr>
            </w:pPr>
            <w:r>
              <w:rPr>
                <w:rFonts w:hint="eastAsia"/>
                <w:b w:val="0"/>
                <w:bCs w:val="0"/>
                <w:sz w:val="21"/>
                <w:szCs w:val="21"/>
                <w:lang w:val="en-US" w:eastAsia="zh-CN"/>
              </w:rPr>
              <w:t>苏州固锐德医疗器械有限公司年产定制式固定义齿56100颗、定制式活动义齿7000付项目</w:t>
            </w:r>
          </w:p>
          <w:p>
            <w:pPr>
              <w:spacing w:after="0"/>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建设单位名称</w:t>
            </w:r>
          </w:p>
        </w:tc>
        <w:tc>
          <w:tcPr>
            <w:tcW w:w="6507" w:type="dxa"/>
            <w:gridSpan w:val="5"/>
            <w:vAlign w:val="center"/>
          </w:tcPr>
          <w:p>
            <w:pPr>
              <w:spacing w:after="0"/>
              <w:jc w:val="center"/>
              <w:rPr>
                <w:rFonts w:hint="eastAsia" w:asciiTheme="minorEastAsia" w:hAnsiTheme="minorEastAsia" w:eastAsiaTheme="minorEastAsia" w:cstheme="minorEastAsia"/>
                <w:color w:val="000000"/>
                <w:sz w:val="21"/>
                <w:szCs w:val="21"/>
              </w:rPr>
            </w:pPr>
            <w:r>
              <w:rPr>
                <w:rFonts w:hint="eastAsia"/>
                <w:b w:val="0"/>
                <w:bCs w:val="0"/>
                <w:sz w:val="21"/>
                <w:szCs w:val="21"/>
                <w:lang w:val="en-US" w:eastAsia="zh-CN"/>
              </w:rPr>
              <w:t>苏州固锐德医疗器械有限公司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建设项目性质</w:t>
            </w:r>
          </w:p>
        </w:tc>
        <w:tc>
          <w:tcPr>
            <w:tcW w:w="6507" w:type="dxa"/>
            <w:gridSpan w:val="5"/>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2"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建设地点</w:t>
            </w:r>
          </w:p>
        </w:tc>
        <w:tc>
          <w:tcPr>
            <w:tcW w:w="6507" w:type="dxa"/>
            <w:gridSpan w:val="5"/>
          </w:tcPr>
          <w:p>
            <w:pPr>
              <w:spacing w:after="0"/>
              <w:jc w:val="center"/>
              <w:rPr>
                <w:rFonts w:hint="eastAsia" w:asciiTheme="minorEastAsia" w:hAnsiTheme="minorEastAsia" w:eastAsiaTheme="minorEastAsia" w:cstheme="minorEastAsia"/>
                <w:color w:val="000000"/>
                <w:sz w:val="21"/>
                <w:szCs w:val="21"/>
              </w:rPr>
            </w:pPr>
          </w:p>
          <w:p>
            <w:pPr>
              <w:spacing w:after="0"/>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eastAsia="zh-CN"/>
              </w:rPr>
              <w:t>苏州市高新区科灵路</w:t>
            </w:r>
            <w:r>
              <w:rPr>
                <w:rFonts w:hint="eastAsia" w:asciiTheme="minorEastAsia" w:hAnsiTheme="minorEastAsia" w:cstheme="minorEastAsia"/>
                <w:color w:val="000000"/>
                <w:sz w:val="21"/>
                <w:szCs w:val="21"/>
                <w:lang w:val="en-US" w:eastAsia="zh-CN"/>
              </w:rPr>
              <w:t>8号（1号楼3层西侧）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6"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主要产品名称</w:t>
            </w:r>
          </w:p>
        </w:tc>
        <w:tc>
          <w:tcPr>
            <w:tcW w:w="6507" w:type="dxa"/>
            <w:gridSpan w:val="5"/>
            <w:vAlign w:val="center"/>
          </w:tcPr>
          <w:p>
            <w:pPr>
              <w:spacing w:after="0"/>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eastAsia="zh-CN"/>
              </w:rPr>
              <w:t>定制式固定义齿、定制式活动义齿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设计生产能力</w:t>
            </w:r>
          </w:p>
        </w:tc>
        <w:tc>
          <w:tcPr>
            <w:tcW w:w="6507" w:type="dxa"/>
            <w:gridSpan w:val="5"/>
          </w:tcPr>
          <w:p>
            <w:pPr>
              <w:spacing w:after="0"/>
              <w:jc w:val="center"/>
              <w:rPr>
                <w:rFonts w:hint="eastAsia" w:asciiTheme="minorEastAsia" w:hAnsiTheme="minorEastAsia" w:eastAsiaTheme="minorEastAsia" w:cstheme="minorEastAsia"/>
                <w:color w:val="000000"/>
                <w:sz w:val="21"/>
                <w:szCs w:val="21"/>
              </w:rPr>
            </w:pPr>
          </w:p>
          <w:p>
            <w:pPr>
              <w:spacing w:after="0"/>
              <w:jc w:val="center"/>
              <w:rPr>
                <w:rFonts w:hint="default" w:asciiTheme="minorEastAsia" w:hAnsiTheme="minorEastAsia" w:eastAsiaTheme="minorEastAsia" w:cstheme="minorEastAsia"/>
                <w:color w:val="000000"/>
                <w:sz w:val="21"/>
                <w:szCs w:val="21"/>
                <w:lang w:val="en-US"/>
              </w:rPr>
            </w:pPr>
            <w:r>
              <w:rPr>
                <w:rFonts w:hint="eastAsia" w:asciiTheme="minorEastAsia" w:hAnsiTheme="minorEastAsia" w:eastAsiaTheme="minorEastAsia" w:cstheme="minorEastAsia"/>
                <w:color w:val="000000"/>
                <w:sz w:val="21"/>
                <w:szCs w:val="21"/>
              </w:rPr>
              <w:t>计划建成年产</w:t>
            </w:r>
            <w:r>
              <w:rPr>
                <w:rFonts w:hint="eastAsia" w:asciiTheme="minorEastAsia" w:hAnsiTheme="minorEastAsia" w:cstheme="minorEastAsia"/>
                <w:color w:val="000000"/>
                <w:sz w:val="21"/>
                <w:szCs w:val="21"/>
                <w:lang w:eastAsia="zh-CN"/>
              </w:rPr>
              <w:t>定制式固定义齿</w:t>
            </w:r>
            <w:r>
              <w:rPr>
                <w:rFonts w:hint="eastAsia" w:asciiTheme="minorEastAsia" w:hAnsiTheme="minorEastAsia" w:cstheme="minorEastAsia"/>
                <w:color w:val="000000"/>
                <w:sz w:val="21"/>
                <w:szCs w:val="21"/>
                <w:lang w:val="en-US" w:eastAsia="zh-CN"/>
              </w:rPr>
              <w:t>56100颗</w:t>
            </w:r>
            <w:r>
              <w:rPr>
                <w:rFonts w:hint="eastAsia" w:asciiTheme="minorEastAsia" w:hAnsiTheme="minorEastAsia" w:cstheme="minorEastAsia"/>
                <w:color w:val="000000"/>
                <w:sz w:val="21"/>
                <w:szCs w:val="21"/>
                <w:lang w:eastAsia="zh-CN"/>
              </w:rPr>
              <w:t>、定制式活动义齿</w:t>
            </w:r>
            <w:r>
              <w:rPr>
                <w:rFonts w:hint="eastAsia" w:asciiTheme="minorEastAsia" w:hAnsiTheme="minorEastAsia" w:cstheme="minorEastAsia"/>
                <w:color w:val="000000"/>
                <w:sz w:val="21"/>
                <w:szCs w:val="21"/>
                <w:lang w:val="en-US" w:eastAsia="zh-CN"/>
              </w:rPr>
              <w:t>7000付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实际生产能力</w:t>
            </w:r>
          </w:p>
        </w:tc>
        <w:tc>
          <w:tcPr>
            <w:tcW w:w="6507" w:type="dxa"/>
            <w:gridSpan w:val="5"/>
          </w:tcPr>
          <w:p>
            <w:pPr>
              <w:spacing w:after="0"/>
              <w:jc w:val="center"/>
              <w:rPr>
                <w:rFonts w:hint="eastAsia" w:asciiTheme="minorEastAsia" w:hAnsiTheme="minorEastAsia" w:eastAsiaTheme="minorEastAsia" w:cstheme="minorEastAsia"/>
                <w:color w:val="000000"/>
                <w:sz w:val="21"/>
                <w:szCs w:val="21"/>
              </w:rPr>
            </w:pPr>
          </w:p>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eastAsia="zh-CN"/>
              </w:rPr>
              <w:t>实际</w:t>
            </w:r>
            <w:r>
              <w:rPr>
                <w:rFonts w:hint="eastAsia" w:asciiTheme="minorEastAsia" w:hAnsiTheme="minorEastAsia" w:eastAsiaTheme="minorEastAsia" w:cstheme="minorEastAsia"/>
                <w:color w:val="000000"/>
                <w:sz w:val="21"/>
                <w:szCs w:val="21"/>
              </w:rPr>
              <w:t>建成</w:t>
            </w:r>
            <w:r>
              <w:rPr>
                <w:rFonts w:hint="eastAsia" w:asciiTheme="minorEastAsia" w:hAnsiTheme="minorEastAsia" w:cstheme="minorEastAsia"/>
                <w:color w:val="000000"/>
                <w:sz w:val="21"/>
                <w:szCs w:val="21"/>
                <w:lang w:eastAsia="zh-CN"/>
              </w:rPr>
              <w:t>年产定制式固定义齿</w:t>
            </w:r>
            <w:r>
              <w:rPr>
                <w:rFonts w:hint="eastAsia" w:asciiTheme="minorEastAsia" w:hAnsiTheme="minorEastAsia" w:cstheme="minorEastAsia"/>
                <w:color w:val="000000"/>
                <w:sz w:val="21"/>
                <w:szCs w:val="21"/>
                <w:lang w:val="en-US" w:eastAsia="zh-CN"/>
              </w:rPr>
              <w:t>47000颗</w:t>
            </w:r>
            <w:r>
              <w:rPr>
                <w:rFonts w:hint="eastAsia" w:asciiTheme="minorEastAsia" w:hAnsiTheme="minorEastAsia" w:cstheme="minorEastAsia"/>
                <w:color w:val="000000"/>
                <w:sz w:val="21"/>
                <w:szCs w:val="21"/>
                <w:lang w:eastAsia="zh-CN"/>
              </w:rPr>
              <w:t>、定制式活动义齿</w:t>
            </w:r>
            <w:r>
              <w:rPr>
                <w:rFonts w:hint="eastAsia" w:asciiTheme="minorEastAsia" w:hAnsiTheme="minorEastAsia" w:cstheme="minorEastAsia"/>
                <w:color w:val="000000"/>
                <w:sz w:val="21"/>
                <w:szCs w:val="21"/>
                <w:lang w:val="en-US" w:eastAsia="zh-CN"/>
              </w:rPr>
              <w:t>6000付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2"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建设项目环评时间</w:t>
            </w:r>
          </w:p>
        </w:tc>
        <w:tc>
          <w:tcPr>
            <w:tcW w:w="1945" w:type="dxa"/>
            <w:vAlign w:val="center"/>
          </w:tcPr>
          <w:p>
            <w:pPr>
              <w:spacing w:after="0"/>
              <w:jc w:val="center"/>
              <w:rPr>
                <w:rFonts w:hint="eastAsia" w:asciiTheme="minorEastAsia" w:hAnsiTheme="minorEastAsia" w:eastAsiaTheme="minorEastAsia" w:cstheme="minorEastAsia"/>
                <w:color w:val="000000"/>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201</w:t>
            </w:r>
            <w:r>
              <w:rPr>
                <w:rFonts w:hint="eastAsia" w:asciiTheme="minorEastAsia" w:hAnsiTheme="minorEastAsia" w:cstheme="minorEastAsia"/>
                <w:sz w:val="21"/>
                <w:szCs w:val="21"/>
                <w:highlight w:val="none"/>
                <w:lang w:val="en-US" w:eastAsia="zh-CN"/>
              </w:rPr>
              <w:t>8</w:t>
            </w:r>
            <w:r>
              <w:rPr>
                <w:rFonts w:hint="eastAsia" w:asciiTheme="minorEastAsia" w:hAnsiTheme="minorEastAsia" w:eastAsiaTheme="minorEastAsia" w:cstheme="minorEastAsia"/>
                <w:sz w:val="21"/>
                <w:szCs w:val="21"/>
                <w:highlight w:val="none"/>
                <w:lang w:val="en-US" w:eastAsia="zh-CN"/>
              </w:rPr>
              <w:t>年</w:t>
            </w:r>
            <w:r>
              <w:rPr>
                <w:rFonts w:hint="eastAsia" w:asciiTheme="minorEastAsia" w:hAnsi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lang w:val="en-US" w:eastAsia="zh-CN"/>
              </w:rPr>
              <w:t>月</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开工建设时间</w:t>
            </w:r>
          </w:p>
        </w:tc>
        <w:tc>
          <w:tcPr>
            <w:tcW w:w="2844" w:type="dxa"/>
            <w:gridSpan w:val="3"/>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highlight w:val="none"/>
              </w:rPr>
              <w:t>201</w:t>
            </w:r>
            <w:r>
              <w:rPr>
                <w:rFonts w:hint="eastAsia" w:asciiTheme="minorEastAsia" w:hAnsiTheme="minorEastAsia" w:cstheme="minorEastAsia"/>
                <w:color w:val="000000"/>
                <w:sz w:val="21"/>
                <w:szCs w:val="21"/>
                <w:highlight w:val="none"/>
                <w:lang w:val="en-US" w:eastAsia="zh-CN"/>
              </w:rPr>
              <w:t>9</w:t>
            </w:r>
            <w:r>
              <w:rPr>
                <w:rFonts w:hint="eastAsia" w:asciiTheme="minorEastAsia" w:hAnsiTheme="minorEastAsia" w:eastAsiaTheme="minorEastAsia" w:cstheme="minorEastAsia"/>
                <w:color w:val="000000"/>
                <w:sz w:val="21"/>
                <w:szCs w:val="21"/>
                <w:highlight w:val="none"/>
              </w:rPr>
              <w:t>年</w:t>
            </w:r>
            <w:r>
              <w:rPr>
                <w:rFonts w:hint="eastAsia" w:asciiTheme="minorEastAsia" w:hAnsiTheme="minorEastAsia" w:cstheme="minorEastAsia"/>
                <w:color w:val="000000"/>
                <w:sz w:val="21"/>
                <w:szCs w:val="21"/>
                <w:highlight w:val="none"/>
                <w:lang w:val="en-US" w:eastAsia="zh-CN"/>
              </w:rPr>
              <w:t>2</w:t>
            </w:r>
            <w:r>
              <w:rPr>
                <w:rFonts w:hint="eastAsia" w:asciiTheme="minorEastAsia" w:hAnsiTheme="minorEastAsia" w:eastAsiaTheme="minorEastAsia" w:cstheme="minorEastAsia"/>
                <w:color w:val="000000"/>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调试时间</w:t>
            </w:r>
          </w:p>
        </w:tc>
        <w:tc>
          <w:tcPr>
            <w:tcW w:w="1945" w:type="dxa"/>
            <w:vAlign w:val="center"/>
          </w:tcPr>
          <w:p>
            <w:pPr>
              <w:spacing w:after="0"/>
              <w:jc w:val="center"/>
              <w:rPr>
                <w:rFonts w:hint="eastAsia" w:asciiTheme="minorEastAsia" w:hAnsiTheme="minorEastAsia" w:eastAsiaTheme="minorEastAsia" w:cstheme="minorEastAsia"/>
                <w:color w:val="000000"/>
                <w:sz w:val="21"/>
                <w:szCs w:val="21"/>
                <w:highlight w:val="yellow"/>
              </w:rPr>
            </w:pPr>
            <w:r>
              <w:rPr>
                <w:rFonts w:hint="eastAsia" w:asciiTheme="minorEastAsia" w:hAnsiTheme="minorEastAsia" w:eastAsiaTheme="minorEastAsia" w:cstheme="minorEastAsia"/>
                <w:color w:val="000000"/>
                <w:sz w:val="21"/>
                <w:szCs w:val="21"/>
                <w:highlight w:val="none"/>
              </w:rPr>
              <w:t>201</w:t>
            </w:r>
            <w:r>
              <w:rPr>
                <w:rFonts w:hint="eastAsia" w:asciiTheme="minorEastAsia" w:hAnsiTheme="minorEastAsia" w:eastAsiaTheme="minorEastAsia" w:cstheme="minorEastAsia"/>
                <w:color w:val="000000"/>
                <w:sz w:val="21"/>
                <w:szCs w:val="21"/>
                <w:highlight w:val="none"/>
                <w:lang w:val="en-US" w:eastAsia="zh-CN"/>
              </w:rPr>
              <w:t>9</w:t>
            </w:r>
            <w:r>
              <w:rPr>
                <w:rFonts w:hint="eastAsia" w:asciiTheme="minorEastAsia" w:hAnsiTheme="minorEastAsia" w:eastAsiaTheme="minorEastAsia" w:cstheme="minorEastAsia"/>
                <w:color w:val="000000"/>
                <w:sz w:val="21"/>
                <w:szCs w:val="21"/>
                <w:highlight w:val="none"/>
              </w:rPr>
              <w:t>年</w:t>
            </w:r>
            <w:r>
              <w:rPr>
                <w:rFonts w:hint="eastAsia" w:asciiTheme="minorEastAsia" w:hAnsiTheme="minorEastAsia" w:cstheme="minorEastAsia"/>
                <w:color w:val="000000"/>
                <w:sz w:val="21"/>
                <w:szCs w:val="21"/>
                <w:highlight w:val="none"/>
                <w:lang w:val="en-US" w:eastAsia="zh-CN"/>
              </w:rPr>
              <w:t>4</w:t>
            </w:r>
            <w:r>
              <w:rPr>
                <w:rFonts w:hint="eastAsia" w:asciiTheme="minorEastAsia" w:hAnsiTheme="minorEastAsia" w:eastAsiaTheme="minorEastAsia" w:cstheme="minorEastAsia"/>
                <w:color w:val="000000"/>
                <w:sz w:val="21"/>
                <w:szCs w:val="21"/>
                <w:highlight w:val="none"/>
              </w:rPr>
              <w:t>月</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验收现场监测时间</w:t>
            </w:r>
          </w:p>
        </w:tc>
        <w:tc>
          <w:tcPr>
            <w:tcW w:w="2844" w:type="dxa"/>
            <w:gridSpan w:val="3"/>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highlight w:val="none"/>
              </w:rPr>
              <w:t>2019年</w:t>
            </w:r>
            <w:r>
              <w:rPr>
                <w:rFonts w:hint="eastAsia" w:asciiTheme="minorEastAsia" w:hAnsiTheme="minorEastAsia" w:cstheme="minorEastAsia"/>
                <w:color w:val="000000"/>
                <w:sz w:val="21"/>
                <w:szCs w:val="21"/>
                <w:highlight w:val="none"/>
                <w:lang w:val="en-US" w:eastAsia="zh-CN"/>
              </w:rPr>
              <w:t>5</w:t>
            </w:r>
            <w:r>
              <w:rPr>
                <w:rFonts w:hint="eastAsia" w:asciiTheme="minorEastAsia" w:hAnsiTheme="minorEastAsia" w:eastAsiaTheme="minorEastAsia" w:cstheme="minorEastAsia"/>
                <w:color w:val="000000"/>
                <w:sz w:val="21"/>
                <w:szCs w:val="21"/>
                <w:highlight w:val="none"/>
              </w:rPr>
              <w:t>月</w:t>
            </w:r>
            <w:r>
              <w:rPr>
                <w:rFonts w:hint="eastAsia" w:asciiTheme="minorEastAsia" w:hAnsiTheme="minorEastAsia" w:cstheme="minorEastAsia"/>
                <w:color w:val="000000"/>
                <w:sz w:val="21"/>
                <w:szCs w:val="21"/>
                <w:highlight w:val="none"/>
                <w:lang w:val="en-US" w:eastAsia="zh-CN"/>
              </w:rPr>
              <w:t>17</w:t>
            </w:r>
            <w:r>
              <w:rPr>
                <w:rFonts w:hint="eastAsia" w:asciiTheme="minorEastAsia" w:hAnsiTheme="minorEastAsia" w:eastAsiaTheme="minorEastAsia" w:cstheme="minorEastAsia"/>
                <w:color w:val="000000"/>
                <w:sz w:val="21"/>
                <w:szCs w:val="21"/>
                <w:highlight w:val="none"/>
              </w:rPr>
              <w:t>日—2019年</w:t>
            </w:r>
            <w:r>
              <w:rPr>
                <w:rFonts w:hint="eastAsia" w:asciiTheme="minorEastAsia" w:hAnsiTheme="minorEastAsia" w:cstheme="minorEastAsia"/>
                <w:color w:val="000000"/>
                <w:sz w:val="21"/>
                <w:szCs w:val="21"/>
                <w:highlight w:val="none"/>
                <w:lang w:val="en-US" w:eastAsia="zh-CN"/>
              </w:rPr>
              <w:t>5</w:t>
            </w:r>
            <w:r>
              <w:rPr>
                <w:rFonts w:hint="eastAsia" w:asciiTheme="minorEastAsia" w:hAnsiTheme="minorEastAsia" w:eastAsiaTheme="minorEastAsia" w:cstheme="minorEastAsia"/>
                <w:color w:val="000000"/>
                <w:sz w:val="21"/>
                <w:szCs w:val="21"/>
                <w:highlight w:val="none"/>
              </w:rPr>
              <w:t>月</w:t>
            </w:r>
            <w:r>
              <w:rPr>
                <w:rFonts w:hint="eastAsia" w:asciiTheme="minorEastAsia" w:hAnsiTheme="minorEastAsia" w:cstheme="minorEastAsia"/>
                <w:color w:val="000000"/>
                <w:sz w:val="21"/>
                <w:szCs w:val="21"/>
                <w:highlight w:val="none"/>
                <w:lang w:val="en-US" w:eastAsia="zh-CN"/>
              </w:rPr>
              <w:t>18</w:t>
            </w:r>
            <w:r>
              <w:rPr>
                <w:rFonts w:hint="eastAsia" w:asciiTheme="minorEastAsia" w:hAnsiTheme="minorEastAsia" w:eastAsiaTheme="minorEastAsia" w:cstheme="minorEastAsia"/>
                <w:color w:val="000000"/>
                <w:sz w:val="21"/>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9"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环评报告表审批部门</w:t>
            </w:r>
          </w:p>
        </w:tc>
        <w:tc>
          <w:tcPr>
            <w:tcW w:w="1945" w:type="dxa"/>
            <w:vAlign w:val="center"/>
          </w:tcPr>
          <w:p>
            <w:pPr>
              <w:spacing w:after="0"/>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苏州高新区</w:t>
            </w:r>
            <w:r>
              <w:rPr>
                <w:rFonts w:hint="eastAsia" w:asciiTheme="minorEastAsia" w:hAnsiTheme="minorEastAsia" w:cstheme="minorEastAsia"/>
                <w:color w:val="000000"/>
                <w:sz w:val="21"/>
                <w:szCs w:val="21"/>
                <w:lang w:eastAsia="zh-CN"/>
              </w:rPr>
              <w:t>环境保护局</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环评报告表编制单位</w:t>
            </w:r>
          </w:p>
        </w:tc>
        <w:tc>
          <w:tcPr>
            <w:tcW w:w="2844" w:type="dxa"/>
            <w:gridSpan w:val="3"/>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江苏叶萌环境技术有限公司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4"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环保设施设计单位</w:t>
            </w:r>
          </w:p>
        </w:tc>
        <w:tc>
          <w:tcPr>
            <w:tcW w:w="194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环保设施施工单位</w:t>
            </w:r>
          </w:p>
        </w:tc>
        <w:tc>
          <w:tcPr>
            <w:tcW w:w="2844" w:type="dxa"/>
            <w:gridSpan w:val="3"/>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7"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投资总概算</w:t>
            </w:r>
          </w:p>
        </w:tc>
        <w:tc>
          <w:tcPr>
            <w:tcW w:w="194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500</w:t>
            </w:r>
            <w:r>
              <w:rPr>
                <w:rFonts w:hint="eastAsia" w:asciiTheme="minorEastAsia" w:hAnsiTheme="minorEastAsia" w:eastAsiaTheme="minorEastAsia" w:cstheme="minorEastAsia"/>
                <w:color w:val="000000"/>
                <w:sz w:val="21"/>
                <w:szCs w:val="21"/>
              </w:rPr>
              <w:t>万元</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环保投资总概算</w:t>
            </w:r>
          </w:p>
        </w:tc>
        <w:tc>
          <w:tcPr>
            <w:tcW w:w="1047"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25</w:t>
            </w:r>
            <w:r>
              <w:rPr>
                <w:rFonts w:hint="eastAsia" w:asciiTheme="minorEastAsia" w:hAnsiTheme="minorEastAsia" w:eastAsiaTheme="minorEastAsia" w:cstheme="minorEastAsia"/>
                <w:color w:val="000000"/>
                <w:sz w:val="21"/>
                <w:szCs w:val="21"/>
              </w:rPr>
              <w:t>万元</w:t>
            </w:r>
          </w:p>
        </w:tc>
        <w:tc>
          <w:tcPr>
            <w:tcW w:w="782"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比例</w:t>
            </w:r>
          </w:p>
        </w:tc>
        <w:tc>
          <w:tcPr>
            <w:tcW w:w="1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5</w:t>
            </w:r>
            <w:r>
              <w:rPr>
                <w:rFonts w:hint="eastAsia" w:asciiTheme="minorEastAsia" w:hAnsiTheme="minorEastAsia" w:eastAsiaTheme="minorEastAsia" w:cstheme="minor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2" w:hRule="atLeast"/>
          <w:jc w:val="center"/>
        </w:trPr>
        <w:tc>
          <w:tcPr>
            <w:tcW w:w="2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实际总概算</w:t>
            </w:r>
          </w:p>
        </w:tc>
        <w:tc>
          <w:tcPr>
            <w:tcW w:w="194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520</w:t>
            </w:r>
            <w:r>
              <w:rPr>
                <w:rFonts w:hint="eastAsia" w:asciiTheme="minorEastAsia" w:hAnsiTheme="minorEastAsia" w:eastAsiaTheme="minorEastAsia" w:cstheme="minorEastAsia"/>
                <w:color w:val="000000"/>
                <w:sz w:val="21"/>
                <w:szCs w:val="21"/>
              </w:rPr>
              <w:t xml:space="preserve">万元 </w:t>
            </w:r>
          </w:p>
        </w:tc>
        <w:tc>
          <w:tcPr>
            <w:tcW w:w="1718"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环保投资</w:t>
            </w:r>
          </w:p>
        </w:tc>
        <w:tc>
          <w:tcPr>
            <w:tcW w:w="1047"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30</w:t>
            </w:r>
            <w:r>
              <w:rPr>
                <w:rFonts w:hint="eastAsia" w:asciiTheme="minorEastAsia" w:hAnsiTheme="minorEastAsia" w:eastAsiaTheme="minorEastAsia" w:cstheme="minorEastAsia"/>
                <w:color w:val="000000"/>
                <w:sz w:val="21"/>
                <w:szCs w:val="21"/>
              </w:rPr>
              <w:t>万元</w:t>
            </w:r>
          </w:p>
        </w:tc>
        <w:tc>
          <w:tcPr>
            <w:tcW w:w="782"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比例</w:t>
            </w:r>
          </w:p>
        </w:tc>
        <w:tc>
          <w:tcPr>
            <w:tcW w:w="1015"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5.8</w:t>
            </w:r>
            <w:r>
              <w:rPr>
                <w:rFonts w:hint="eastAsia" w:asciiTheme="minorEastAsia" w:hAnsiTheme="minorEastAsia" w:eastAsiaTheme="minorEastAsia" w:cstheme="minorEastAsia"/>
                <w:color w:val="000000"/>
                <w:sz w:val="21"/>
                <w:szCs w:val="21"/>
              </w:rPr>
              <w:t>%</w:t>
            </w:r>
          </w:p>
        </w:tc>
      </w:tr>
    </w:tbl>
    <w:p>
      <w:pPr>
        <w:numPr>
          <w:ilvl w:val="0"/>
          <w:numId w:val="0"/>
        </w:numPr>
        <w:jc w:val="left"/>
        <w:rPr>
          <w:rFonts w:hint="default" w:asciiTheme="minorEastAsia" w:hAnsiTheme="minorEastAsia" w:cstheme="minorEastAsia"/>
          <w:b w:val="0"/>
          <w:bCs w:val="0"/>
          <w:color w:val="000000"/>
          <w:sz w:val="21"/>
          <w:szCs w:val="21"/>
          <w:lang w:val="en-US" w:eastAsia="zh-CN"/>
        </w:rPr>
      </w:pPr>
    </w:p>
    <w:p>
      <w:pPr>
        <w:numPr>
          <w:ilvl w:val="0"/>
          <w:numId w:val="0"/>
        </w:numPr>
        <w:jc w:val="left"/>
        <w:rPr>
          <w:rFonts w:hint="default" w:asciiTheme="minorEastAsia" w:hAnsiTheme="minorEastAsia" w:cstheme="minorEastAsia"/>
          <w:b w:val="0"/>
          <w:bCs w:val="0"/>
          <w:color w:val="000000"/>
          <w:sz w:val="21"/>
          <w:szCs w:val="21"/>
          <w:lang w:val="en-US" w:eastAsia="zh-CN"/>
        </w:rPr>
      </w:pPr>
    </w:p>
    <w:p>
      <w:pPr>
        <w:numPr>
          <w:ilvl w:val="0"/>
          <w:numId w:val="0"/>
        </w:numPr>
        <w:jc w:val="left"/>
        <w:rPr>
          <w:rFonts w:hint="default" w:asciiTheme="minorEastAsia" w:hAnsiTheme="minorEastAsia" w:cstheme="minorEastAsia"/>
          <w:b w:val="0"/>
          <w:bCs w:val="0"/>
          <w:color w:val="000000"/>
          <w:sz w:val="21"/>
          <w:szCs w:val="21"/>
          <w:lang w:val="en-US" w:eastAsia="zh-CN"/>
        </w:rPr>
      </w:pPr>
    </w:p>
    <w:p>
      <w:pPr>
        <w:numPr>
          <w:ilvl w:val="0"/>
          <w:numId w:val="0"/>
        </w:numPr>
        <w:jc w:val="left"/>
        <w:rPr>
          <w:rFonts w:hint="default" w:asciiTheme="minorEastAsia" w:hAnsiTheme="minorEastAsia" w:cstheme="minorEastAsia"/>
          <w:b w:val="0"/>
          <w:bCs w:val="0"/>
          <w:color w:val="000000"/>
          <w:sz w:val="21"/>
          <w:szCs w:val="21"/>
          <w:lang w:val="en-US" w:eastAsia="zh-CN"/>
        </w:rPr>
      </w:pPr>
    </w:p>
    <w:p>
      <w:pPr>
        <w:numPr>
          <w:ilvl w:val="0"/>
          <w:numId w:val="0"/>
        </w:numPr>
        <w:jc w:val="left"/>
        <w:rPr>
          <w:rFonts w:hint="default" w:asciiTheme="minorEastAsia" w:hAnsiTheme="minorEastAsia" w:cstheme="minorEastAsia"/>
          <w:b w:val="0"/>
          <w:bCs w:val="0"/>
          <w:color w:val="000000"/>
          <w:sz w:val="21"/>
          <w:szCs w:val="21"/>
          <w:lang w:val="en-US" w:eastAsia="zh-CN"/>
        </w:rPr>
      </w:pPr>
    </w:p>
    <w:tbl>
      <w:tblPr>
        <w:tblStyle w:val="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7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81" w:hRule="atLeast"/>
          <w:jc w:val="center"/>
        </w:trPr>
        <w:tc>
          <w:tcPr>
            <w:tcW w:w="644" w:type="dxa"/>
            <w:vAlign w:val="center"/>
          </w:tcPr>
          <w:p>
            <w:pPr>
              <w:spacing w:after="0"/>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验收监测依据</w:t>
            </w:r>
          </w:p>
        </w:tc>
        <w:tc>
          <w:tcPr>
            <w:tcW w:w="7878" w:type="dxa"/>
            <w:vAlign w:val="center"/>
          </w:tcPr>
          <w:p>
            <w:pPr>
              <w:spacing w:after="0" w:line="360" w:lineRule="auto"/>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验收依据</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(1)《中华人民共和国环境保护法》（2014年4月）；</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(2)《建设项目环境保护管理条例》（国务院令第253号，1998年11月；国务院令第682号，2017年07月修订）；</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(3)《建设项目竣工环境保护验收暂行办法》（国环规环评[2017]4号，2017年11月22日）；</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(4)《江苏省排放污染物总量控制暂行规定》（江苏省政府[1992]第38号令，1992年1月）；</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(5)《江苏省排污口设置及规范化整治管理办法》（江苏省环境保护局，苏环控[97]122号，1997年9月）；</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(6)《关于加强建设项目竣工环境保护验收监测工作中污染事故防范环境管理检查工作的通知》（中国环境监测总站，总站验字[2005]188号文）；</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(7)《关于加强建设项目竣工环境保护验收监测工作的通知》（江苏省环境保护厅，苏环监[2006]2号，2006年8月）；</w:t>
            </w:r>
          </w:p>
          <w:p>
            <w:pPr>
              <w:spacing w:after="0"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r>
              <w:rPr>
                <w:rFonts w:hint="eastAsia" w:asciiTheme="minorEastAsia" w:hAnsi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)《关于加强建设项目重大变动环评管理的通知》（江苏省环境保护厅，苏环办[2015]256号，2015年10月26日）；</w:t>
            </w:r>
          </w:p>
          <w:p>
            <w:pPr>
              <w:spacing w:after="0"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w:t>
            </w:r>
            <w:r>
              <w:rPr>
                <w:rFonts w:hint="eastAsia" w:asciiTheme="minorEastAsia" w:hAnsiTheme="minorEastAsia" w:cstheme="minorEastAsia"/>
                <w:color w:val="000000"/>
                <w:sz w:val="24"/>
                <w:szCs w:val="24"/>
                <w:lang w:val="en-US" w:eastAsia="zh-CN"/>
              </w:rPr>
              <w:t>9</w:t>
            </w:r>
            <w:r>
              <w:rPr>
                <w:rFonts w:hint="eastAsia" w:asciiTheme="minorEastAsia" w:hAnsiTheme="minorEastAsia" w:eastAsiaTheme="minorEastAsia" w:cstheme="minorEastAsia"/>
                <w:color w:val="000000"/>
                <w:sz w:val="24"/>
                <w:szCs w:val="24"/>
              </w:rPr>
              <w:t>)《建设项目竣工环境保护验收技术指南 污染影响类》（生态环境部，公告2018年第9号，</w:t>
            </w:r>
            <w:r>
              <w:rPr>
                <w:rFonts w:hint="eastAsia" w:asciiTheme="minorEastAsia" w:hAnsiTheme="minorEastAsia" w:eastAsiaTheme="minorEastAsia" w:cstheme="minorEastAsia"/>
                <w:color w:val="000000"/>
                <w:sz w:val="24"/>
                <w:szCs w:val="24"/>
                <w:highlight w:val="none"/>
              </w:rPr>
              <w:t>201</w:t>
            </w:r>
            <w:r>
              <w:rPr>
                <w:rFonts w:hint="eastAsia" w:asciiTheme="minorEastAsia" w:hAnsiTheme="minorEastAsia" w:eastAsiaTheme="minorEastAsia" w:cstheme="minorEastAsia"/>
                <w:color w:val="000000"/>
                <w:sz w:val="24"/>
                <w:szCs w:val="24"/>
                <w:highlight w:val="none"/>
                <w:lang w:val="en-US" w:eastAsia="zh-CN"/>
              </w:rPr>
              <w:t>8</w:t>
            </w:r>
            <w:r>
              <w:rPr>
                <w:rFonts w:hint="eastAsia" w:asciiTheme="minorEastAsia" w:hAnsiTheme="minorEastAsia" w:eastAsiaTheme="minorEastAsia" w:cstheme="minorEastAsia"/>
                <w:color w:val="000000"/>
                <w:sz w:val="24"/>
                <w:szCs w:val="24"/>
                <w:highlight w:val="none"/>
              </w:rPr>
              <w:t>年5月16日）；</w:t>
            </w:r>
          </w:p>
          <w:p>
            <w:pPr>
              <w:spacing w:line="360" w:lineRule="auto"/>
              <w:jc w:val="both"/>
              <w:rPr>
                <w:rFonts w:hint="eastAsia"/>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cstheme="minorEastAsia"/>
                <w:color w:val="000000"/>
                <w:sz w:val="24"/>
                <w:szCs w:val="24"/>
                <w:highlight w:val="none"/>
                <w:lang w:val="en-US" w:eastAsia="zh-CN"/>
              </w:rPr>
              <w:t>0</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b w:val="0"/>
                <w:bCs w:val="0"/>
                <w:sz w:val="24"/>
                <w:szCs w:val="24"/>
                <w:lang w:val="en-US" w:eastAsia="zh-CN"/>
              </w:rPr>
              <w:t>苏州固锐德医疗器械有限公司新建年产定制式固定义齿56100颗、定制式活动义齿7000付项目竣工环境保护验收监测报告表</w:t>
            </w:r>
            <w:r>
              <w:rPr>
                <w:rFonts w:hint="eastAsia" w:asciiTheme="minorEastAsia" w:hAnsiTheme="minorEastAsia" w:eastAsiaTheme="minorEastAsia" w:cstheme="minorEastAsia"/>
                <w:color w:val="000000"/>
                <w:sz w:val="24"/>
                <w:szCs w:val="24"/>
                <w:highlight w:val="none"/>
              </w:rPr>
              <w:t>》；</w:t>
            </w:r>
          </w:p>
          <w:p>
            <w:pPr>
              <w:spacing w:after="0" w:line="360" w:lineRule="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建设项目环保审批意见》（苏州高新区环保局，苏新环项[201</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30</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号）；</w:t>
            </w:r>
          </w:p>
          <w:p>
            <w:pPr>
              <w:spacing w:after="0" w:line="360" w:lineRule="auto"/>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(1</w:t>
            </w:r>
            <w:r>
              <w:rPr>
                <w:rFonts w:hint="eastAsia" w:asciiTheme="minorEastAsia" w:hAnsi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b w:val="0"/>
                <w:bCs w:val="0"/>
                <w:sz w:val="24"/>
                <w:szCs w:val="24"/>
                <w:lang w:val="en-US" w:eastAsia="zh-CN"/>
              </w:rPr>
              <w:t>苏州固锐德医疗器械有限公司</w:t>
            </w:r>
            <w:r>
              <w:rPr>
                <w:rFonts w:hint="eastAsia" w:asciiTheme="minorEastAsia" w:hAnsiTheme="minorEastAsia" w:eastAsiaTheme="minorEastAsia" w:cstheme="minorEastAsia"/>
                <w:color w:val="000000"/>
                <w:sz w:val="24"/>
                <w:szCs w:val="24"/>
                <w:highlight w:val="none"/>
              </w:rPr>
              <w:t>提供的其它相关资料。</w:t>
            </w:r>
          </w:p>
          <w:p>
            <w:pPr>
              <w:spacing w:after="0" w:line="360" w:lineRule="auto"/>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br w:type="page"/>
            </w:r>
          </w:p>
          <w:p>
            <w:pPr>
              <w:spacing w:after="0" w:line="360" w:lineRule="auto"/>
              <w:rPr>
                <w:rFonts w:hint="eastAsia" w:asciiTheme="minorEastAsia" w:hAnsiTheme="minorEastAsia" w:eastAsiaTheme="minorEastAsia" w:cstheme="minorEastAsia"/>
                <w:color w:val="000000"/>
                <w:sz w:val="21"/>
                <w:szCs w:val="21"/>
              </w:rPr>
            </w:pPr>
          </w:p>
          <w:p>
            <w:pPr>
              <w:spacing w:after="0" w:line="360" w:lineRule="auto"/>
              <w:rPr>
                <w:rFonts w:hint="eastAsia" w:asciiTheme="minorEastAsia" w:hAnsiTheme="minorEastAsia" w:eastAsiaTheme="minorEastAsia" w:cstheme="minorEastAsia"/>
                <w:color w:val="000000"/>
                <w:sz w:val="21"/>
                <w:szCs w:val="21"/>
              </w:rPr>
            </w:pPr>
          </w:p>
          <w:p>
            <w:pPr>
              <w:spacing w:after="0" w:line="360" w:lineRule="auto"/>
              <w:rPr>
                <w:rFonts w:hint="eastAsia" w:asciiTheme="minorEastAsia" w:hAnsiTheme="minorEastAsia" w:eastAsiaTheme="minorEastAsia" w:cstheme="minorEastAsia"/>
                <w:color w:val="000000"/>
                <w:sz w:val="21"/>
                <w:szCs w:val="21"/>
              </w:rPr>
            </w:pPr>
          </w:p>
          <w:p>
            <w:pPr>
              <w:spacing w:after="0" w:line="360" w:lineRule="auto"/>
              <w:rPr>
                <w:rFonts w:hint="eastAsia" w:asciiTheme="minorEastAsia" w:hAnsiTheme="minorEastAsia" w:eastAsiaTheme="minorEastAsia" w:cstheme="minorEastAsia"/>
                <w:color w:val="000000"/>
                <w:sz w:val="21"/>
                <w:szCs w:val="21"/>
              </w:rPr>
            </w:pPr>
          </w:p>
          <w:p>
            <w:pPr>
              <w:spacing w:after="0"/>
              <w:rPr>
                <w:rFonts w:hint="eastAsia" w:asciiTheme="minorEastAsia" w:hAnsiTheme="minorEastAsia" w:eastAsiaTheme="minorEastAsia" w:cstheme="minorEastAsia"/>
                <w:color w:val="000000"/>
                <w:sz w:val="21"/>
                <w:szCs w:val="21"/>
              </w:rPr>
            </w:pPr>
          </w:p>
        </w:tc>
      </w:tr>
    </w:tbl>
    <w:p>
      <w:pPr>
        <w:numPr>
          <w:ilvl w:val="0"/>
          <w:numId w:val="0"/>
        </w:numPr>
        <w:jc w:val="left"/>
        <w:rPr>
          <w:rFonts w:hint="eastAsia"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表二</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7" w:hRule="atLeast"/>
        </w:trPr>
        <w:tc>
          <w:tcPr>
            <w:tcW w:w="8522" w:type="dxa"/>
          </w:tcPr>
          <w:p>
            <w:pPr>
              <w:numPr>
                <w:ilvl w:val="0"/>
                <w:numId w:val="0"/>
              </w:numPr>
              <w:spacing w:line="360" w:lineRule="auto"/>
              <w:jc w:val="left"/>
              <w:rPr>
                <w:rFonts w:hint="eastAsia"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工程建设内容：</w:t>
            </w:r>
          </w:p>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一、地理位置及厂区布置</w:t>
            </w:r>
          </w:p>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苏州固锐德医疗器械有限公司位于苏州高新区科灵路8号1号楼3层西侧（东经</w:t>
            </w:r>
            <w:r>
              <w:rPr>
                <w:rFonts w:hint="eastAsia" w:asciiTheme="minorEastAsia" w:hAnsiTheme="minorEastAsia" w:eastAsiaTheme="minorEastAsia" w:cstheme="minorEastAsia"/>
                <w:sz w:val="21"/>
                <w:szCs w:val="21"/>
                <w:lang w:val="en-US" w:eastAsia="zh-CN"/>
              </w:rPr>
              <w:t>E120°4</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73</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24</w:t>
            </w:r>
            <w:r>
              <w:rPr>
                <w:rFonts w:hint="eastAsia" w:asciiTheme="minorEastAsia" w:hAnsiTheme="minorEastAsia" w:eastAsiaTheme="minorEastAsia" w:cstheme="minorEastAsia"/>
                <w:sz w:val="21"/>
                <w:szCs w:val="21"/>
                <w:lang w:val="en-US" w:eastAsia="zh-CN"/>
              </w:rPr>
              <w:t>″，北纬N31°</w:t>
            </w:r>
            <w:r>
              <w:rPr>
                <w:rFonts w:hint="eastAsia" w:asciiTheme="minorEastAsia" w:hAnsiTheme="minorEastAsia" w:cstheme="minorEastAsia"/>
                <w:sz w:val="21"/>
                <w:szCs w:val="21"/>
                <w:lang w:val="en-US" w:eastAsia="zh-CN"/>
              </w:rPr>
              <w:t>19</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32</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71</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b w:val="0"/>
                <w:bCs w:val="0"/>
                <w:color w:val="000000"/>
                <w:sz w:val="21"/>
                <w:szCs w:val="21"/>
                <w:vertAlign w:val="baseline"/>
                <w:lang w:val="en-US" w:eastAsia="zh-CN"/>
              </w:rPr>
              <w:t>）租赁苏州普源精电科技有限公司厂房（1号楼3层西侧）进行生产。</w:t>
            </w:r>
            <w:bookmarkStart w:id="0" w:name="OLE_LINK1"/>
            <w:bookmarkStart w:id="1" w:name="OLE_LINK2"/>
            <w:r>
              <w:rPr>
                <w:rFonts w:hint="eastAsia" w:asciiTheme="minorEastAsia" w:hAnsiTheme="minorEastAsia" w:eastAsiaTheme="minorEastAsia" w:cstheme="minorEastAsia"/>
                <w:sz w:val="21"/>
                <w:szCs w:val="21"/>
              </w:rPr>
              <w:t>项目地北面为</w:t>
            </w:r>
            <w:r>
              <w:rPr>
                <w:rFonts w:hint="eastAsia" w:asciiTheme="minorEastAsia" w:hAnsiTheme="minorEastAsia" w:cstheme="minorEastAsia"/>
                <w:sz w:val="21"/>
                <w:szCs w:val="21"/>
                <w:lang w:eastAsia="zh-CN"/>
              </w:rPr>
              <w:t>工业厂房</w:t>
            </w:r>
            <w:r>
              <w:rPr>
                <w:rFonts w:hint="eastAsia" w:asciiTheme="minorEastAsia" w:hAnsiTheme="minorEastAsia" w:eastAsiaTheme="minorEastAsia" w:cstheme="minorEastAsia"/>
                <w:sz w:val="21"/>
                <w:szCs w:val="21"/>
              </w:rPr>
              <w:t>；南面为</w:t>
            </w:r>
            <w:r>
              <w:rPr>
                <w:rFonts w:hint="eastAsia" w:asciiTheme="minorEastAsia" w:hAnsiTheme="minorEastAsia" w:cstheme="minorEastAsia"/>
                <w:sz w:val="21"/>
                <w:szCs w:val="21"/>
                <w:lang w:eastAsia="zh-CN"/>
              </w:rPr>
              <w:t>科灵路</w:t>
            </w:r>
            <w:r>
              <w:rPr>
                <w:rFonts w:hint="eastAsia" w:asciiTheme="minorEastAsia" w:hAnsiTheme="minorEastAsia" w:eastAsiaTheme="minorEastAsia" w:cstheme="minorEastAsia"/>
                <w:sz w:val="21"/>
                <w:szCs w:val="21"/>
              </w:rPr>
              <w:t>；东面为</w:t>
            </w:r>
            <w:bookmarkEnd w:id="0"/>
            <w:bookmarkEnd w:id="1"/>
            <w:r>
              <w:rPr>
                <w:rFonts w:hint="eastAsia" w:asciiTheme="minorEastAsia" w:hAnsiTheme="minorEastAsia" w:cstheme="minorEastAsia"/>
                <w:sz w:val="21"/>
                <w:szCs w:val="21"/>
                <w:lang w:eastAsia="zh-CN"/>
              </w:rPr>
              <w:t>工业厂房；</w:t>
            </w:r>
            <w:r>
              <w:rPr>
                <w:rFonts w:hint="eastAsia" w:asciiTheme="minorEastAsia" w:hAnsiTheme="minorEastAsia" w:eastAsiaTheme="minorEastAsia" w:cstheme="minorEastAsia"/>
                <w:sz w:val="21"/>
                <w:szCs w:val="21"/>
              </w:rPr>
              <w:t>西侧</w:t>
            </w:r>
            <w:r>
              <w:rPr>
                <w:rFonts w:hint="eastAsia" w:asciiTheme="minorEastAsia" w:hAnsiTheme="minorEastAsia" w:cstheme="minorEastAsia"/>
                <w:sz w:val="21"/>
                <w:szCs w:val="21"/>
                <w:lang w:eastAsia="zh-CN"/>
              </w:rPr>
              <w:t>为锦峰路</w:t>
            </w:r>
            <w:r>
              <w:rPr>
                <w:rFonts w:hint="eastAsia" w:asciiTheme="minorEastAsia" w:hAnsiTheme="minorEastAsia" w:cstheme="minorEastAsia"/>
                <w:b w:val="0"/>
                <w:bCs w:val="0"/>
                <w:color w:val="000000"/>
                <w:sz w:val="21"/>
                <w:szCs w:val="21"/>
                <w:vertAlign w:val="baseline"/>
                <w:lang w:val="en-US" w:eastAsia="zh-CN"/>
              </w:rPr>
              <w:t>。项目地周围100m防护距离内主要为工业企业，无住宅楼等敏感目标。项目地理位置及周围用地概况图见图1和图2。</w:t>
            </w:r>
          </w:p>
          <w:p>
            <w:pPr>
              <w:numPr>
                <w:ilvl w:val="0"/>
                <w:numId w:val="0"/>
              </w:numPr>
              <w:spacing w:line="360" w:lineRule="auto"/>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drawing>
                <wp:inline distT="0" distB="0" distL="114300" distR="114300">
                  <wp:extent cx="5216525" cy="3020060"/>
                  <wp:effectExtent l="0" t="0" r="3175" b="8890"/>
                  <wp:docPr id="1" name="图片 1" descr="C:\Users\Administrator\Desktop\企业微信截图_15603932318763.png企业微信截图_1560393231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企业微信截图_15603932318763.png企业微信截图_15603932318763"/>
                          <pic:cNvPicPr>
                            <a:picLocks noChangeAspect="1"/>
                          </pic:cNvPicPr>
                        </pic:nvPicPr>
                        <pic:blipFill>
                          <a:blip r:embed="rId4"/>
                          <a:srcRect/>
                          <a:stretch>
                            <a:fillRect/>
                          </a:stretch>
                        </pic:blipFill>
                        <pic:spPr>
                          <a:xfrm>
                            <a:off x="0" y="0"/>
                            <a:ext cx="5216525" cy="3020060"/>
                          </a:xfrm>
                          <a:prstGeom prst="rect">
                            <a:avLst/>
                          </a:prstGeom>
                        </pic:spPr>
                      </pic:pic>
                    </a:graphicData>
                  </a:graphic>
                </wp:inline>
              </w:drawing>
            </w:r>
          </w:p>
          <w:p>
            <w:pPr>
              <w:numPr>
                <w:ilvl w:val="0"/>
                <w:numId w:val="0"/>
              </w:numPr>
              <w:spacing w:line="360" w:lineRule="auto"/>
              <w:jc w:val="center"/>
              <w:rPr>
                <w:rFonts w:hint="eastAsia"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图1 项目地理位置图</w:t>
            </w:r>
          </w:p>
          <w:p>
            <w:pPr>
              <w:numPr>
                <w:ilvl w:val="0"/>
                <w:numId w:val="0"/>
              </w:numPr>
              <w:spacing w:line="360" w:lineRule="auto"/>
              <w:jc w:val="center"/>
              <w:rPr>
                <w:rFonts w:hint="default" w:asciiTheme="minorEastAsia" w:hAnsiTheme="minorEastAsia" w:cstheme="minorEastAsia"/>
                <w:b/>
                <w:bCs/>
                <w:color w:val="000000"/>
                <w:sz w:val="21"/>
                <w:szCs w:val="21"/>
                <w:vertAlign w:val="baseline"/>
                <w:lang w:val="en-US" w:eastAsia="zh-CN"/>
              </w:rPr>
            </w:pPr>
          </w:p>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drawing>
                <wp:inline distT="0" distB="0" distL="114300" distR="114300">
                  <wp:extent cx="3782695" cy="3071495"/>
                  <wp:effectExtent l="0" t="0" r="8255" b="14605"/>
                  <wp:docPr id="4" name="图片 4" descr="C:\Users\Administrator\Desktop\固锐德周边图.png固锐德周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固锐德周边图.png固锐德周边图"/>
                          <pic:cNvPicPr>
                            <a:picLocks noChangeAspect="1"/>
                          </pic:cNvPicPr>
                        </pic:nvPicPr>
                        <pic:blipFill>
                          <a:blip r:embed="rId5"/>
                          <a:srcRect/>
                          <a:stretch>
                            <a:fillRect/>
                          </a:stretch>
                        </pic:blipFill>
                        <pic:spPr>
                          <a:xfrm>
                            <a:off x="0" y="0"/>
                            <a:ext cx="3782695" cy="3071495"/>
                          </a:xfrm>
                          <a:prstGeom prst="rect">
                            <a:avLst/>
                          </a:prstGeom>
                        </pic:spPr>
                      </pic:pic>
                    </a:graphicData>
                  </a:graphic>
                </wp:inline>
              </w:drawing>
            </w:r>
          </w:p>
          <w:p>
            <w:pPr>
              <w:numPr>
                <w:ilvl w:val="0"/>
                <w:numId w:val="0"/>
              </w:numPr>
              <w:spacing w:line="360" w:lineRule="auto"/>
              <w:jc w:val="center"/>
              <w:rPr>
                <w:rFonts w:hint="default" w:asciiTheme="minorEastAsia" w:hAnsiTheme="minorEastAsia" w:cstheme="minorEastAsia"/>
                <w:b/>
                <w:bCs/>
                <w:color w:val="000000"/>
                <w:sz w:val="21"/>
                <w:szCs w:val="21"/>
                <w:highlight w:val="none"/>
                <w:vertAlign w:val="baseline"/>
                <w:lang w:val="en-US" w:eastAsia="zh-CN"/>
              </w:rPr>
            </w:pPr>
            <w:r>
              <w:rPr>
                <w:rFonts w:hint="eastAsia" w:asciiTheme="minorEastAsia" w:hAnsiTheme="minorEastAsia" w:cstheme="minorEastAsia"/>
                <w:b/>
                <w:bCs/>
                <w:color w:val="000000"/>
                <w:sz w:val="21"/>
                <w:szCs w:val="21"/>
                <w:highlight w:val="none"/>
                <w:vertAlign w:val="baseline"/>
                <w:lang w:val="en-US" w:eastAsia="zh-CN"/>
              </w:rPr>
              <w:t>图2 项目的周边概况图</w:t>
            </w:r>
          </w:p>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本项目厂房位于3楼西侧，包含生产区域、办公区、员工休息活动区、检验室、打包间、值班室等，生产车间位于厂区东侧，办公区位于西侧，项目北侧为休闲区及多功能会议室；此外，在危废暂存区相邻的位置规划出2m</w:t>
            </w:r>
            <w:r>
              <w:rPr>
                <w:rFonts w:hint="eastAsia" w:asciiTheme="minorEastAsia" w:hAnsiTheme="minorEastAsia" w:cstheme="minorEastAsia"/>
                <w:b w:val="0"/>
                <w:bCs w:val="0"/>
                <w:color w:val="000000"/>
                <w:sz w:val="21"/>
                <w:szCs w:val="21"/>
                <w:vertAlign w:val="superscript"/>
                <w:lang w:val="en-US" w:eastAsia="zh-CN"/>
              </w:rPr>
              <w:t>2</w:t>
            </w:r>
            <w:r>
              <w:rPr>
                <w:rFonts w:hint="eastAsia" w:asciiTheme="minorEastAsia" w:hAnsiTheme="minorEastAsia" w:cstheme="minorEastAsia"/>
                <w:b w:val="0"/>
                <w:bCs w:val="0"/>
                <w:color w:val="000000"/>
                <w:sz w:val="21"/>
                <w:szCs w:val="21"/>
                <w:vertAlign w:val="baseline"/>
                <w:lang w:val="en-US" w:eastAsia="zh-CN"/>
              </w:rPr>
              <w:t>一般固废暂存区，位于铸造间内。具体车间平面布置图见图3。</w:t>
            </w:r>
          </w:p>
          <w:p>
            <w:pPr>
              <w:numPr>
                <w:ilvl w:val="0"/>
                <w:numId w:val="0"/>
              </w:numPr>
              <w:spacing w:line="360" w:lineRule="auto"/>
              <w:jc w:val="left"/>
              <w:rPr>
                <w:rFonts w:hint="default" w:asciiTheme="minorEastAsia" w:hAnsiTheme="minorEastAsia" w:cstheme="minorEastAsia"/>
                <w:b w:val="0"/>
                <w:bCs w:val="0"/>
                <w:color w:val="000000"/>
                <w:sz w:val="21"/>
                <w:szCs w:val="21"/>
                <w:vertAlign w:val="baseline"/>
                <w:lang w:val="en-US" w:eastAsia="zh-CN"/>
              </w:rPr>
            </w:pPr>
            <w:r>
              <w:rPr>
                <w:rFonts w:hint="default" w:asciiTheme="minorEastAsia" w:hAnsiTheme="minorEastAsia" w:cstheme="minorEastAsia"/>
                <w:b w:val="0"/>
                <w:bCs w:val="0"/>
                <w:color w:val="000000"/>
                <w:sz w:val="21"/>
                <w:szCs w:val="21"/>
                <w:vertAlign w:val="baseline"/>
                <w:lang w:val="en-US" w:eastAsia="zh-CN"/>
              </w:rPr>
              <w:drawing>
                <wp:inline distT="0" distB="0" distL="114300" distR="114300">
                  <wp:extent cx="5086985" cy="2675255"/>
                  <wp:effectExtent l="0" t="0" r="18415" b="10795"/>
                  <wp:docPr id="11" name="图片 11" descr="C:\Users\Administrator\Desktop\企业微信截图_156039673622.png企业微信截图_15603967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企业微信截图_156039673622.png企业微信截图_156039673622"/>
                          <pic:cNvPicPr>
                            <a:picLocks noChangeAspect="1"/>
                          </pic:cNvPicPr>
                        </pic:nvPicPr>
                        <pic:blipFill>
                          <a:blip r:embed="rId6"/>
                          <a:srcRect/>
                          <a:stretch>
                            <a:fillRect/>
                          </a:stretch>
                        </pic:blipFill>
                        <pic:spPr>
                          <a:xfrm>
                            <a:off x="0" y="0"/>
                            <a:ext cx="5086985" cy="2675255"/>
                          </a:xfrm>
                          <a:prstGeom prst="rect">
                            <a:avLst/>
                          </a:prstGeom>
                        </pic:spPr>
                      </pic:pic>
                    </a:graphicData>
                  </a:graphic>
                </wp:inline>
              </w:drawing>
            </w:r>
          </w:p>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bCs/>
                <w:color w:val="000000"/>
                <w:sz w:val="21"/>
                <w:szCs w:val="21"/>
                <w:highlight w:val="none"/>
                <w:vertAlign w:val="baseline"/>
                <w:lang w:val="en-US" w:eastAsia="zh-CN"/>
              </w:rPr>
              <w:t>图3 总平面布置图</w:t>
            </w:r>
          </w:p>
        </w:tc>
      </w:tr>
    </w:tbl>
    <w:p>
      <w:pPr>
        <w:numPr>
          <w:ilvl w:val="0"/>
          <w:numId w:val="0"/>
        </w:numPr>
        <w:jc w:val="left"/>
        <w:rPr>
          <w:rFonts w:hint="default" w:asciiTheme="minorEastAsia" w:hAnsiTheme="minorEastAsia" w:cstheme="minorEastAsia"/>
          <w:b/>
          <w:bCs/>
          <w:color w:val="000000"/>
          <w:sz w:val="21"/>
          <w:szCs w:val="21"/>
          <w:lang w:val="en-US" w:eastAsia="zh-CN"/>
        </w:rPr>
      </w:pPr>
    </w:p>
    <w:p>
      <w:pPr>
        <w:numPr>
          <w:ilvl w:val="0"/>
          <w:numId w:val="0"/>
        </w:numPr>
        <w:jc w:val="left"/>
        <w:rPr>
          <w:rFonts w:hint="default" w:asciiTheme="minorEastAsia" w:hAnsiTheme="minorEastAsia" w:cstheme="minorEastAsia"/>
          <w:b/>
          <w:bCs/>
          <w:color w:val="000000"/>
          <w:sz w:val="21"/>
          <w:szCs w:val="21"/>
          <w:lang w:val="en-US" w:eastAsia="zh-CN"/>
        </w:rPr>
      </w:pPr>
    </w:p>
    <w:p>
      <w:pPr>
        <w:numPr>
          <w:ilvl w:val="0"/>
          <w:numId w:val="0"/>
        </w:numPr>
        <w:jc w:val="left"/>
        <w:rPr>
          <w:rFonts w:hint="default" w:asciiTheme="minorEastAsia" w:hAnsiTheme="minorEastAsia" w:cstheme="minorEastAsia"/>
          <w:b/>
          <w:bCs/>
          <w:color w:val="000000"/>
          <w:sz w:val="21"/>
          <w:szCs w:val="21"/>
          <w:lang w:val="en-US" w:eastAsia="zh-CN"/>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9" w:hRule="atLeast"/>
        </w:trPr>
        <w:tc>
          <w:tcPr>
            <w:tcW w:w="8522" w:type="dxa"/>
          </w:tcPr>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二、建设内容</w:t>
            </w:r>
          </w:p>
          <w:p>
            <w:pPr>
              <w:numPr>
                <w:ilvl w:val="0"/>
                <w:numId w:val="0"/>
              </w:numPr>
              <w:spacing w:line="360" w:lineRule="auto"/>
              <w:jc w:val="center"/>
              <w:rPr>
                <w:rFonts w:hint="eastAsia"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表2-1 项目产品方案表</w:t>
            </w:r>
          </w:p>
          <w:tbl>
            <w:tblPr>
              <w:tblStyle w:val="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200"/>
              <w:gridCol w:w="1534"/>
              <w:gridCol w:w="1650"/>
              <w:gridCol w:w="1731"/>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91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主体工程</w:t>
                  </w:r>
                </w:p>
              </w:tc>
              <w:tc>
                <w:tcPr>
                  <w:tcW w:w="2734"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产品名称</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设计能力</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实际能力</w:t>
                  </w:r>
                </w:p>
              </w:tc>
              <w:tc>
                <w:tcPr>
                  <w:tcW w:w="1279"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2"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义齿生产线</w:t>
                  </w:r>
                </w:p>
              </w:tc>
              <w:tc>
                <w:tcPr>
                  <w:tcW w:w="120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定制式固定义齿</w:t>
                  </w:r>
                </w:p>
              </w:tc>
              <w:tc>
                <w:tcPr>
                  <w:tcW w:w="153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二氧化锆牙</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24500颗/年</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20500颗/年</w:t>
                  </w:r>
                </w:p>
              </w:tc>
              <w:tc>
                <w:tcPr>
                  <w:tcW w:w="1279"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20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3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金属烤瓷牙</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22600颗/年</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19000颗/年</w:t>
                  </w:r>
                </w:p>
              </w:tc>
              <w:tc>
                <w:tcPr>
                  <w:tcW w:w="1279"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20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3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铸瓷牙</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9000颗/年</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7500颗/年</w:t>
                  </w:r>
                </w:p>
              </w:tc>
              <w:tc>
                <w:tcPr>
                  <w:tcW w:w="1279"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20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定制式活动义齿</w:t>
                  </w:r>
                </w:p>
              </w:tc>
              <w:tc>
                <w:tcPr>
                  <w:tcW w:w="153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胶托牙</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4500付/年</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3900付/年</w:t>
                  </w:r>
                </w:p>
              </w:tc>
              <w:tc>
                <w:tcPr>
                  <w:tcW w:w="1279"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20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3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钢托牙</w:t>
                  </w:r>
                </w:p>
              </w:tc>
              <w:tc>
                <w:tcPr>
                  <w:tcW w:w="165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2500付/年</w:t>
                  </w:r>
                </w:p>
              </w:tc>
              <w:tc>
                <w:tcPr>
                  <w:tcW w:w="1731"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2100付/年</w:t>
                  </w:r>
                </w:p>
              </w:tc>
              <w:tc>
                <w:tcPr>
                  <w:tcW w:w="1279"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2320</w:t>
                  </w:r>
                </w:p>
              </w:tc>
            </w:tr>
          </w:tbl>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p>
          <w:p>
            <w:pPr>
              <w:numPr>
                <w:ilvl w:val="0"/>
                <w:numId w:val="0"/>
              </w:numPr>
              <w:spacing w:line="360" w:lineRule="auto"/>
              <w:ind w:firstLine="420" w:firstLineChars="200"/>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苏州固锐德医疗器械有限公司总租赁面积为2100m</w:t>
            </w:r>
            <w:r>
              <w:rPr>
                <w:rFonts w:hint="eastAsia" w:asciiTheme="minorEastAsia" w:hAnsiTheme="minorEastAsia" w:cstheme="minorEastAsia"/>
                <w:b w:val="0"/>
                <w:bCs w:val="0"/>
                <w:color w:val="000000"/>
                <w:sz w:val="21"/>
                <w:szCs w:val="21"/>
                <w:vertAlign w:val="superscript"/>
                <w:lang w:val="en-US" w:eastAsia="zh-CN"/>
              </w:rPr>
              <w:t>2</w:t>
            </w:r>
            <w:r>
              <w:rPr>
                <w:rFonts w:hint="eastAsia" w:asciiTheme="minorEastAsia" w:hAnsiTheme="minorEastAsia" w:cstheme="minorEastAsia"/>
                <w:b w:val="0"/>
                <w:bCs w:val="0"/>
                <w:color w:val="000000"/>
                <w:sz w:val="21"/>
                <w:szCs w:val="21"/>
                <w:vertAlign w:val="baseline"/>
                <w:lang w:val="en-US" w:eastAsia="zh-CN"/>
              </w:rPr>
              <w:t>，项目工程组成环评内容与实际建设面积一览表如下。</w:t>
            </w:r>
          </w:p>
          <w:p>
            <w:pPr>
              <w:numPr>
                <w:ilvl w:val="0"/>
                <w:numId w:val="0"/>
              </w:numPr>
              <w:spacing w:line="360" w:lineRule="auto"/>
              <w:ind w:firstLine="422" w:firstLineChars="200"/>
              <w:jc w:val="center"/>
              <w:rPr>
                <w:rFonts w:hint="eastAsia"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表2-2 项目建设情况</w:t>
            </w:r>
          </w:p>
          <w:tbl>
            <w:tblPr>
              <w:tblStyle w:val="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503"/>
              <w:gridCol w:w="1297"/>
              <w:gridCol w:w="1854"/>
              <w:gridCol w:w="1832"/>
              <w:gridCol w:w="14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类别</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建设名称</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环评内容</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实际建设</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33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主体工程</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生产区域</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建筑面积680m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建筑面积380m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减少300m</w:t>
                  </w:r>
                  <w:r>
                    <w:rPr>
                      <w:rFonts w:hint="eastAsia" w:asciiTheme="minorEastAsia" w:hAnsiTheme="minorEastAsia" w:cstheme="minorEastAsia"/>
                      <w:b w:val="0"/>
                      <w:bCs w:val="0"/>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配套工程</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办公区</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建筑面积385m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建筑面积685m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增加300m</w:t>
                  </w:r>
                  <w:r>
                    <w:rPr>
                      <w:rFonts w:hint="eastAsia" w:asciiTheme="minorEastAsia" w:hAnsiTheme="minorEastAsia" w:cstheme="minorEastAsia"/>
                      <w:b w:val="0"/>
                      <w:bCs w:val="0"/>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员工休息活动区</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建筑面积600m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建筑面积600m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打包间</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建筑面积36m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建筑面积36m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值班室</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建筑面积64m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建筑面积24m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减少40m</w:t>
                  </w:r>
                  <w:r>
                    <w:rPr>
                      <w:rFonts w:hint="eastAsia" w:asciiTheme="minorEastAsia" w:hAnsiTheme="minorEastAsia" w:cstheme="minorEastAsia"/>
                      <w:b w:val="0"/>
                      <w:bCs w:val="0"/>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检验室</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建筑面积22m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建筑面积22m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贮运工程</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原料仓库</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建筑面积23m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建筑面积23m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辅料仓库</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建筑面积46m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建筑面积46m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杂物间</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建筑面积10m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建筑面积10m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公用工程</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供水</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2080t/a</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1840t/a</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减少240t/a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highlight w:val="yellow"/>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排水</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highlight w:val="yellow"/>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生活污水1624t/a</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highlight w:val="yellow"/>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生活污水1510t/a</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highlight w:val="yellow"/>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减少114t/a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highlight w:val="none"/>
                      <w:vertAlign w:val="baseline"/>
                      <w:lang w:val="en-US" w:eastAsia="zh-CN"/>
                    </w:rPr>
                  </w:pPr>
                </w:p>
              </w:tc>
              <w:tc>
                <w:tcPr>
                  <w:tcW w:w="1854"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highlight w:val="none"/>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清洗废水6t/a</w:t>
                  </w:r>
                </w:p>
              </w:tc>
              <w:tc>
                <w:tcPr>
                  <w:tcW w:w="1832" w:type="dxa"/>
                  <w:tcBorders>
                    <w:tl2br w:val="nil"/>
                    <w:tr2bl w:val="nil"/>
                  </w:tcBorders>
                  <w:vAlign w:val="center"/>
                </w:tcPr>
                <w:p>
                  <w:pPr>
                    <w:numPr>
                      <w:ilvl w:val="0"/>
                      <w:numId w:val="0"/>
                    </w:numPr>
                    <w:spacing w:line="240" w:lineRule="auto"/>
                    <w:jc w:val="center"/>
                    <w:rPr>
                      <w:rFonts w:hint="eastAsia" w:asciiTheme="minorEastAsia" w:hAnsiTheme="minorEastAsia" w:cstheme="minorEastAsia"/>
                      <w:b w:val="0"/>
                      <w:bCs w:val="0"/>
                      <w:color w:val="000000"/>
                      <w:sz w:val="21"/>
                      <w:szCs w:val="21"/>
                      <w:highlight w:val="none"/>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清洗废水及其他生产废水共37.5t/a全部回用</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highlight w:val="none"/>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增加31.5t/a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供电</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40万度</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13万度</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减少27万度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环保工程</w:t>
                  </w:r>
                </w:p>
              </w:tc>
              <w:tc>
                <w:tcPr>
                  <w:tcW w:w="180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生产废水处理设施</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0.5m³/d</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0.5m³/d</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503" w:type="dxa"/>
                  <w:vMerge w:val="restart"/>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废气</w:t>
                  </w:r>
                </w:p>
              </w:tc>
              <w:tc>
                <w:tcPr>
                  <w:tcW w:w="12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1#集尘系统</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1800m³/h</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1800m³/h</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503"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12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2#集尘系统</w:t>
                  </w:r>
                </w:p>
              </w:tc>
              <w:tc>
                <w:tcPr>
                  <w:tcW w:w="1854"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1800m³/h</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1800m³/h</w:t>
                  </w:r>
                </w:p>
              </w:tc>
              <w:tc>
                <w:tcPr>
                  <w:tcW w:w="1490"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503"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12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3#集尘系统</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8000m³/h</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8000m³/h</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503"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12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油雾过滤器</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1000m³/h</w:t>
                  </w:r>
                </w:p>
              </w:tc>
              <w:tc>
                <w:tcPr>
                  <w:tcW w:w="183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1000m³/h</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1800" w:type="dxa"/>
                  <w:gridSpan w:val="2"/>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噪声治理</w:t>
                  </w:r>
                </w:p>
              </w:tc>
              <w:tc>
                <w:tcPr>
                  <w:tcW w:w="1854" w:type="dxa"/>
                  <w:tcBorders>
                    <w:tl2br w:val="nil"/>
                    <w:tr2bl w:val="nil"/>
                  </w:tcBorders>
                  <w:vAlign w:val="center"/>
                </w:tcPr>
                <w:p>
                  <w:pPr>
                    <w:numPr>
                      <w:ilvl w:val="0"/>
                      <w:numId w:val="0"/>
                    </w:numPr>
                    <w:spacing w:line="24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减震、隔声、衰减</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减震、隔声、衰减</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1330" w:type="dxa"/>
                  <w:vMerge w:val="continue"/>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p>
              </w:tc>
              <w:tc>
                <w:tcPr>
                  <w:tcW w:w="1800" w:type="dxa"/>
                  <w:gridSpan w:val="2"/>
                  <w:vMerge w:val="restart"/>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固废治理</w:t>
                  </w:r>
                </w:p>
              </w:tc>
              <w:tc>
                <w:tcPr>
                  <w:tcW w:w="185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危废暂存区4m</w:t>
                  </w:r>
                  <w:r>
                    <w:rPr>
                      <w:rFonts w:hint="eastAsia" w:asciiTheme="minorEastAsia" w:hAnsiTheme="minorEastAsia" w:cstheme="minorEastAsia"/>
                      <w:b w:val="0"/>
                      <w:bCs w:val="0"/>
                      <w:color w:val="000000"/>
                      <w:sz w:val="21"/>
                      <w:szCs w:val="21"/>
                      <w:vertAlign w:val="superscript"/>
                      <w:lang w:val="en-US" w:eastAsia="zh-CN"/>
                    </w:rPr>
                    <w:t>2</w:t>
                  </w:r>
                </w:p>
              </w:tc>
              <w:tc>
                <w:tcPr>
                  <w:tcW w:w="1832"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危废暂存区4m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1330" w:type="dxa"/>
                  <w:vMerge w:val="continue"/>
                  <w:tcBorders>
                    <w:tl2br w:val="nil"/>
                    <w:tr2bl w:val="nil"/>
                  </w:tcBorders>
                  <w:vAlign w:val="center"/>
                </w:tcPr>
                <w:p>
                  <w:pPr>
                    <w:spacing w:line="360" w:lineRule="auto"/>
                    <w:jc w:val="center"/>
                  </w:pPr>
                </w:p>
              </w:tc>
              <w:tc>
                <w:tcPr>
                  <w:tcW w:w="1800" w:type="dxa"/>
                  <w:gridSpan w:val="2"/>
                  <w:vMerge w:val="continue"/>
                  <w:tcBorders>
                    <w:tl2br w:val="nil"/>
                    <w:tr2bl w:val="nil"/>
                  </w:tcBorders>
                  <w:vAlign w:val="center"/>
                </w:tcPr>
                <w:p>
                  <w:pPr>
                    <w:spacing w:line="360" w:lineRule="auto"/>
                    <w:jc w:val="center"/>
                  </w:pPr>
                </w:p>
              </w:tc>
              <w:tc>
                <w:tcPr>
                  <w:tcW w:w="1854"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原环评未提及</w:t>
                  </w:r>
                </w:p>
              </w:tc>
              <w:tc>
                <w:tcPr>
                  <w:tcW w:w="1832"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一般固废区2m</w:t>
                  </w:r>
                  <w:r>
                    <w:rPr>
                      <w:rFonts w:hint="eastAsia" w:asciiTheme="minorEastAsia" w:hAnsiTheme="minorEastAsia" w:cstheme="minorEastAsia"/>
                      <w:b w:val="0"/>
                      <w:bCs w:val="0"/>
                      <w:color w:val="000000"/>
                      <w:sz w:val="21"/>
                      <w:szCs w:val="21"/>
                      <w:vertAlign w:val="superscript"/>
                      <w:lang w:val="en-US" w:eastAsia="zh-CN"/>
                    </w:rPr>
                    <w:t>2</w:t>
                  </w:r>
                </w:p>
              </w:tc>
              <w:tc>
                <w:tcPr>
                  <w:tcW w:w="1490"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r>
          </w:tbl>
          <w:p>
            <w:pPr>
              <w:numPr>
                <w:ilvl w:val="0"/>
                <w:numId w:val="0"/>
              </w:numPr>
              <w:spacing w:line="360" w:lineRule="auto"/>
              <w:ind w:firstLine="422" w:firstLineChars="200"/>
              <w:jc w:val="center"/>
              <w:rPr>
                <w:rFonts w:hint="eastAsia" w:asciiTheme="minorEastAsia" w:hAnsiTheme="minorEastAsia" w:cstheme="minorEastAsia"/>
                <w:b/>
                <w:bCs/>
                <w:color w:val="000000"/>
                <w:sz w:val="21"/>
                <w:szCs w:val="21"/>
                <w:vertAlign w:val="baseline"/>
                <w:lang w:val="en-US" w:eastAsia="zh-CN"/>
              </w:rPr>
            </w:pPr>
          </w:p>
          <w:p>
            <w:pPr>
              <w:numPr>
                <w:ilvl w:val="0"/>
                <w:numId w:val="0"/>
              </w:numPr>
              <w:spacing w:line="360" w:lineRule="auto"/>
              <w:ind w:firstLine="422" w:firstLineChars="200"/>
              <w:jc w:val="center"/>
              <w:rPr>
                <w:rFonts w:hint="eastAsia"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表2-3 项目设备表</w:t>
            </w:r>
          </w:p>
          <w:tbl>
            <w:tblPr>
              <w:tblStyle w:val="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837"/>
              <w:gridCol w:w="1513"/>
              <w:gridCol w:w="1097"/>
              <w:gridCol w:w="1074"/>
              <w:gridCol w:w="1082"/>
              <w:gridCol w:w="11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序号</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设备名称</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规模型号</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使用部门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环评设计</w:t>
                  </w:r>
                </w:p>
              </w:tc>
              <w:tc>
                <w:tcPr>
                  <w:tcW w:w="1082"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实际建设</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模型消毒设备</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包装组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包装设备</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包装组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切割机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模型组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修整机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模型组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内磨机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R-704</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模型组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固定钉种植机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模型组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7</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去蜡机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蜡型组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8</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电炉</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油雾过滤器</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HWX-1500A</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10</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铸造机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SL31s-II型</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11</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脉冲/激光焊接机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LG2200/</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12</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空气压缩机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13</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自动喷砂机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14</w:t>
                  </w:r>
                </w:p>
              </w:tc>
              <w:tc>
                <w:tcPr>
                  <w:tcW w:w="1837"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烤瓷炉</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XSV 3G/</w:t>
                  </w:r>
                </w:p>
              </w:tc>
              <w:tc>
                <w:tcPr>
                  <w:tcW w:w="1097"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上瓷部</w:t>
                  </w:r>
                </w:p>
              </w:tc>
              <w:tc>
                <w:tcPr>
                  <w:tcW w:w="1074"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w:t>
                  </w:r>
                </w:p>
              </w:tc>
              <w:tc>
                <w:tcPr>
                  <w:tcW w:w="1082" w:type="dxa"/>
                  <w:vMerge w:val="restart"/>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15</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LiZHXK-0007/</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16</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J-130041X/</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17</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P300/</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G2/</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19</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P31/</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20</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PA17404/</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21</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JD</w:t>
                  </w:r>
                </w:p>
              </w:tc>
              <w:tc>
                <w:tcPr>
                  <w:tcW w:w="109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82"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22</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光固化机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上瓷组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超声清洗机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上瓷组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24</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电解抛光机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R-1702</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钢托组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w:t>
                  </w:r>
                </w:p>
              </w:tc>
              <w:tc>
                <w:tcPr>
                  <w:tcW w:w="183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压膜机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钢托组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新增1台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26</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塑胶抛光机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胶托组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27</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压榨器</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胶托组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28</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隐形义齿成型机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胶托组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29</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扫描仪</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AutoScan-XX</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CAD/CAM</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30</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打印机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Dentlab one/</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31</w:t>
                  </w:r>
                </w:p>
              </w:tc>
              <w:tc>
                <w:tcPr>
                  <w:tcW w:w="1837"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烧结炉</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AE170X/</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32</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Y01822-7058</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33</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新增备用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34</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熔蜡器</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35</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真空搅拌机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S-501</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36</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震荡机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37</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感应器</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38</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蒸汽清洗机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39</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干燥箱</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40</w:t>
                  </w:r>
                </w:p>
              </w:tc>
              <w:tc>
                <w:tcPr>
                  <w:tcW w:w="1837"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干/水磨机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S-801</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41</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R-803</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42</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WY80-4</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43</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精密研磨仪</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44</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手持式/台式磨削机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60</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60</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45</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笔氏喷砂机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46</w:t>
                  </w:r>
                </w:p>
              </w:tc>
              <w:tc>
                <w:tcPr>
                  <w:tcW w:w="1837" w:type="dxa"/>
                  <w:vMerge w:val="restart"/>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集尘系统</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WK-75LC</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47</w:t>
                  </w:r>
                </w:p>
              </w:tc>
              <w:tc>
                <w:tcPr>
                  <w:tcW w:w="1837" w:type="dxa"/>
                  <w:vMerge w:val="continue"/>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WK-15LC</w:t>
                  </w:r>
                </w:p>
              </w:tc>
              <w:tc>
                <w:tcPr>
                  <w:tcW w:w="109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各部门</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55"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48</w:t>
                  </w:r>
                </w:p>
              </w:tc>
              <w:tc>
                <w:tcPr>
                  <w:tcW w:w="1837"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纯钛铸造机</w:t>
                  </w:r>
                </w:p>
              </w:tc>
              <w:tc>
                <w:tcPr>
                  <w:tcW w:w="1513"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c>
                <w:tcPr>
                  <w:tcW w:w="1097"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车金组</w:t>
                  </w: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w:t>
                  </w:r>
                </w:p>
              </w:tc>
              <w:tc>
                <w:tcPr>
                  <w:tcW w:w="1148"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新增1台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92"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总计</w:t>
                  </w:r>
                </w:p>
              </w:tc>
              <w:tc>
                <w:tcPr>
                  <w:tcW w:w="2610" w:type="dxa"/>
                  <w:gridSpan w:val="2"/>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p>
              </w:tc>
              <w:tc>
                <w:tcPr>
                  <w:tcW w:w="1074" w:type="dxa"/>
                  <w:tcBorders>
                    <w:tl2br w:val="nil"/>
                    <w:tr2bl w:val="nil"/>
                  </w:tcBorders>
                  <w:vAlign w:val="center"/>
                </w:tcPr>
                <w:p>
                  <w:pPr>
                    <w:numPr>
                      <w:ilvl w:val="0"/>
                      <w:numId w:val="0"/>
                    </w:numPr>
                    <w:spacing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137</w:t>
                  </w:r>
                </w:p>
              </w:tc>
              <w:tc>
                <w:tcPr>
                  <w:tcW w:w="1082" w:type="dxa"/>
                  <w:tcBorders>
                    <w:tl2br w:val="nil"/>
                    <w:tr2bl w:val="nil"/>
                  </w:tcBorders>
                  <w:vAlign w:val="center"/>
                </w:tcPr>
                <w:p>
                  <w:pPr>
                    <w:numPr>
                      <w:ilvl w:val="0"/>
                      <w:numId w:val="0"/>
                    </w:numPr>
                    <w:spacing w:line="360" w:lineRule="auto"/>
                    <w:ind w:left="0" w:leftChars="0" w:firstLine="0" w:firstLineChars="0"/>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140</w:t>
                  </w:r>
                </w:p>
              </w:tc>
              <w:tc>
                <w:tcPr>
                  <w:tcW w:w="1148" w:type="dxa"/>
                  <w:tcBorders>
                    <w:tl2br w:val="nil"/>
                    <w:tr2bl w:val="nil"/>
                  </w:tcBorders>
                  <w:vAlign w:val="center"/>
                </w:tcPr>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新增3台</w:t>
                  </w:r>
                </w:p>
              </w:tc>
            </w:tr>
          </w:tbl>
          <w:p>
            <w:pPr>
              <w:numPr>
                <w:ilvl w:val="0"/>
                <w:numId w:val="0"/>
              </w:numPr>
              <w:spacing w:line="360" w:lineRule="auto"/>
              <w:jc w:val="left"/>
              <w:rPr>
                <w:rFonts w:hint="eastAsia" w:asciiTheme="minorEastAsia" w:hAnsiTheme="minorEastAsia" w:cstheme="minorEastAsia"/>
                <w:b/>
                <w:bCs/>
                <w:color w:val="000000"/>
                <w:sz w:val="24"/>
                <w:szCs w:val="24"/>
                <w:vertAlign w:val="baseline"/>
                <w:lang w:val="en-US" w:eastAsia="zh-CN"/>
              </w:rPr>
            </w:pPr>
          </w:p>
          <w:p>
            <w:pPr>
              <w:numPr>
                <w:ilvl w:val="0"/>
                <w:numId w:val="0"/>
              </w:numPr>
              <w:spacing w:line="360" w:lineRule="auto"/>
              <w:jc w:val="left"/>
              <w:rPr>
                <w:rFonts w:hint="eastAsia" w:asciiTheme="minorEastAsia" w:hAnsiTheme="minorEastAsia" w:cstheme="minorEastAsia"/>
                <w:b/>
                <w:bCs/>
                <w:color w:val="000000"/>
                <w:sz w:val="24"/>
                <w:szCs w:val="24"/>
                <w:vertAlign w:val="baseline"/>
                <w:lang w:val="en-US" w:eastAsia="zh-CN"/>
              </w:rPr>
            </w:pPr>
            <w:r>
              <w:rPr>
                <w:rFonts w:hint="eastAsia" w:asciiTheme="minorEastAsia" w:hAnsiTheme="minorEastAsia" w:cstheme="minorEastAsia"/>
                <w:b/>
                <w:bCs/>
                <w:color w:val="000000"/>
                <w:sz w:val="24"/>
                <w:szCs w:val="24"/>
                <w:vertAlign w:val="baseline"/>
                <w:lang w:val="en-US" w:eastAsia="zh-CN"/>
              </w:rPr>
              <w:t>3.3主要原辅材料</w:t>
            </w:r>
          </w:p>
          <w:p>
            <w:pPr>
              <w:numPr>
                <w:ilvl w:val="0"/>
                <w:numId w:val="0"/>
              </w:numPr>
              <w:spacing w:line="360" w:lineRule="auto"/>
              <w:jc w:val="left"/>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本项目主要原辅材料及来源见下表2-4。</w:t>
            </w:r>
          </w:p>
          <w:p>
            <w:pPr>
              <w:numPr>
                <w:ilvl w:val="0"/>
                <w:numId w:val="0"/>
              </w:numPr>
              <w:spacing w:line="360" w:lineRule="auto"/>
              <w:jc w:val="center"/>
              <w:rPr>
                <w:rFonts w:hint="eastAsia"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表2-4 主要原辅材料一览表</w:t>
            </w:r>
          </w:p>
          <w:tbl>
            <w:tblPr>
              <w:tblStyle w:val="7"/>
              <w:tblW w:w="829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63"/>
              <w:gridCol w:w="1084"/>
              <w:gridCol w:w="1087"/>
              <w:gridCol w:w="1316"/>
              <w:gridCol w:w="1257"/>
              <w:gridCol w:w="1131"/>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29" w:type="dxa"/>
                  <w:gridSpan w:val="2"/>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产品</w:t>
                  </w:r>
                </w:p>
              </w:tc>
              <w:tc>
                <w:tcPr>
                  <w:tcW w:w="1084"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物料名称</w:t>
                  </w:r>
                </w:p>
              </w:tc>
              <w:tc>
                <w:tcPr>
                  <w:tcW w:w="1087"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规格</w:t>
                  </w:r>
                </w:p>
              </w:tc>
              <w:tc>
                <w:tcPr>
                  <w:tcW w:w="1316"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预计年用量</w:t>
                  </w:r>
                </w:p>
              </w:tc>
              <w:tc>
                <w:tcPr>
                  <w:tcW w:w="1257"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实际年用量</w:t>
                  </w:r>
                </w:p>
              </w:tc>
              <w:tc>
                <w:tcPr>
                  <w:tcW w:w="1131"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实际日用量</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定制式固定义齿</w:t>
                  </w:r>
                </w:p>
              </w:tc>
              <w:tc>
                <w:tcPr>
                  <w:tcW w:w="863"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二氧化锆牙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石膏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25kg/袋</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0.84t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二氧化锆瓷块</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1kg/盒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1.3t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1.09t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瓷粉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7.5kg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6.3kg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17.3g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釉粉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3g/支</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300g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252g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0.7g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金属烤瓷牙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石膏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25kg/袋</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6.6kg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蜡</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0.4t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0.34t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0.93kg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包埋粉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25kg/箱</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0.2</w:t>
                  </w:r>
                  <w:r>
                    <w:rPr>
                      <w:rFonts w:hint="eastAsia" w:asciiTheme="minorEastAsia" w:hAnsiTheme="minorEastAsia" w:eastAsiaTheme="minorEastAsia" w:cstheme="minorEastAsia"/>
                      <w:color w:val="auto"/>
                      <w:sz w:val="21"/>
                      <w:szCs w:val="21"/>
                      <w:highlight w:val="none"/>
                      <w:vertAlign w:val="baseline"/>
                      <w:lang w:val="en-US" w:eastAsia="zh-CN"/>
                    </w:rPr>
                    <w:t>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0.17t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0.47kg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烤瓷合金</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1kg/盒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2.3t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1.93t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瓷粉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3.4kg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9.3g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釉粉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3g/支</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300g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252g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0.7g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铸瓷牙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石膏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25kg/袋</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vertAlign w:val="baseline"/>
                      <w:lang w:val="en-US" w:eastAsia="zh-CN"/>
                    </w:rPr>
                    <w:t>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2.52t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7kg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蜡</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0.4t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0.34t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0.93kg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包埋粉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25kg/箱</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0.6t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0.5t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1.37kg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铸瓷块</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5颗/桶、25g/颗</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750颗</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630颗</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1.7颗</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定制式活动义齿</w:t>
                  </w:r>
                </w:p>
              </w:tc>
              <w:tc>
                <w:tcPr>
                  <w:tcW w:w="863"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胶托牙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石膏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25kg/袋</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0.5t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0.42t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1.15kg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蜡</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0.15t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0.13t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0.36kg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包埋粉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25kg/箱</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0.05t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0.11kg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树脂牙</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40kg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33.6kg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92g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牙托粉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1kg/瓶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1.6t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1.34t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3.7kg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牙托水</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500ml/瓶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0.8t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0.67t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1.84kg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钢托牙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石膏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25kg/袋</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0.5</w:t>
                  </w:r>
                  <w:r>
                    <w:rPr>
                      <w:rFonts w:hint="eastAsia" w:asciiTheme="minorEastAsia" w:hAnsiTheme="minorEastAsia" w:eastAsiaTheme="minorEastAsia" w:cstheme="minorEastAsia"/>
                      <w:color w:val="auto"/>
                      <w:sz w:val="21"/>
                      <w:szCs w:val="21"/>
                      <w:highlight w:val="none"/>
                      <w:vertAlign w:val="baseline"/>
                      <w:lang w:val="en-US" w:eastAsia="zh-CN"/>
                    </w:rPr>
                    <w:t>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0.42t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1.15kg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蜡</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0.1</w:t>
                  </w:r>
                  <w:r>
                    <w:rPr>
                      <w:rFonts w:hint="eastAsia" w:asciiTheme="minorEastAsia" w:hAnsiTheme="minorEastAsia" w:eastAsiaTheme="minorEastAsia" w:cstheme="minorEastAsia"/>
                      <w:color w:val="auto"/>
                      <w:sz w:val="21"/>
                      <w:szCs w:val="21"/>
                      <w:highlight w:val="none"/>
                      <w:vertAlign w:val="baseline"/>
                      <w:lang w:val="en-US" w:eastAsia="zh-CN"/>
                    </w:rPr>
                    <w:t>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0.084t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0.23kg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包埋粉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25kg/箱</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0.05</w:t>
                  </w:r>
                  <w:r>
                    <w:rPr>
                      <w:rFonts w:hint="eastAsia" w:asciiTheme="minorEastAsia" w:hAnsiTheme="minorEastAsia" w:eastAsiaTheme="minorEastAsia" w:cstheme="minorEastAsia"/>
                      <w:color w:val="auto"/>
                      <w:sz w:val="21"/>
                      <w:szCs w:val="21"/>
                      <w:highlight w:val="none"/>
                      <w:vertAlign w:val="baseline"/>
                      <w:lang w:val="en-US" w:eastAsia="zh-CN"/>
                    </w:rPr>
                    <w:t>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0.11kg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树脂牙</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3.5kg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2.94kg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8g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支架</w:t>
                  </w:r>
                  <w:r>
                    <w:rPr>
                      <w:rFonts w:hint="eastAsia" w:asciiTheme="minorEastAsia" w:hAnsiTheme="minorEastAsia" w:eastAsiaTheme="minorEastAsia" w:cstheme="minorEastAsia"/>
                      <w:color w:val="auto"/>
                      <w:sz w:val="21"/>
                      <w:szCs w:val="21"/>
                      <w:highlight w:val="none"/>
                      <w:lang w:eastAsia="zh-CN"/>
                    </w:rPr>
                    <w:t>钢</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1kg/盒</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0.06t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0.05t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0.14kg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牙托粉</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1kg/瓶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0.1t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0.084t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0.23kg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863" w:type="dxa"/>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牙托水</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500ml/瓶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0.05t</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0.04t</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0.11kg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29" w:type="dxa"/>
                  <w:gridSpan w:val="2"/>
                  <w:vMerge w:val="restart"/>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辅料</w:t>
                  </w: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84消毒液</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250g/瓶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2.5</w:t>
                  </w:r>
                  <w:r>
                    <w:rPr>
                      <w:rFonts w:hint="eastAsia" w:asciiTheme="minorEastAsia" w:hAnsiTheme="minorEastAsia" w:eastAsiaTheme="minorEastAsia" w:cstheme="minorEastAsia"/>
                      <w:color w:val="auto"/>
                      <w:sz w:val="21"/>
                      <w:szCs w:val="21"/>
                      <w:highlight w:val="none"/>
                      <w:lang w:val="en-US" w:eastAsia="zh-CN"/>
                    </w:rPr>
                    <w:t>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2.1kg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5.8g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29" w:type="dxa"/>
                  <w:gridSpan w:val="2"/>
                  <w:vMerge w:val="continue"/>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p>
              </w:tc>
              <w:tc>
                <w:tcPr>
                  <w:tcW w:w="108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遮色剂</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304g/瓶</w:t>
                  </w:r>
                </w:p>
              </w:tc>
              <w:tc>
                <w:tcPr>
                  <w:tcW w:w="131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outlineLvl w:val="9"/>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color w:val="auto"/>
                      <w:sz w:val="21"/>
                      <w:szCs w:val="21"/>
                      <w:highlight w:val="none"/>
                      <w:vertAlign w:val="baseline"/>
                      <w:lang w:val="en-US" w:eastAsia="zh-CN"/>
                    </w:rPr>
                    <w:t>30</w:t>
                  </w:r>
                  <w:r>
                    <w:rPr>
                      <w:rFonts w:hint="eastAsia" w:asciiTheme="minorEastAsia" w:hAnsiTheme="minorEastAsia" w:eastAsiaTheme="minorEastAsia" w:cstheme="minorEastAsia"/>
                      <w:color w:val="auto"/>
                      <w:sz w:val="21"/>
                      <w:szCs w:val="21"/>
                      <w:highlight w:val="none"/>
                      <w:lang w:val="en-US" w:eastAsia="zh-CN"/>
                    </w:rPr>
                    <w:t>kg</w:t>
                  </w:r>
                </w:p>
              </w:tc>
              <w:tc>
                <w:tcPr>
                  <w:tcW w:w="1257"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25.2kg</w:t>
                  </w:r>
                </w:p>
              </w:tc>
              <w:tc>
                <w:tcPr>
                  <w:tcW w:w="1131" w:type="dxa"/>
                  <w:tcBorders>
                    <w:tl2br w:val="nil"/>
                    <w:tr2bl w:val="nil"/>
                  </w:tcBorders>
                  <w:vAlign w:val="center"/>
                </w:tcPr>
                <w:p>
                  <w:pPr>
                    <w:numPr>
                      <w:ilvl w:val="0"/>
                      <w:numId w:val="0"/>
                    </w:numPr>
                    <w:spacing w:line="240" w:lineRule="auto"/>
                    <w:jc w:val="center"/>
                    <w:rPr>
                      <w:rFonts w:hint="default"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69g</w:t>
                  </w:r>
                </w:p>
              </w:tc>
              <w:tc>
                <w:tcPr>
                  <w:tcW w:w="692" w:type="dxa"/>
                  <w:tcBorders>
                    <w:tl2br w:val="nil"/>
                    <w:tr2bl w:val="nil"/>
                  </w:tcBorders>
                  <w:vAlign w:val="center"/>
                </w:tcPr>
                <w:p>
                  <w:pPr>
                    <w:numPr>
                      <w:ilvl w:val="0"/>
                      <w:numId w:val="0"/>
                    </w:numPr>
                    <w:spacing w:line="240" w:lineRule="auto"/>
                    <w:jc w:val="center"/>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外购</w:t>
                  </w:r>
                </w:p>
              </w:tc>
            </w:tr>
          </w:tbl>
          <w:p>
            <w:pPr>
              <w:numPr>
                <w:ilvl w:val="0"/>
                <w:numId w:val="0"/>
              </w:numPr>
              <w:spacing w:line="360" w:lineRule="auto"/>
              <w:jc w:val="both"/>
              <w:rPr>
                <w:rFonts w:hint="default" w:asciiTheme="minorEastAsia" w:hAnsiTheme="minorEastAsia" w:cstheme="minorEastAsia"/>
                <w:b/>
                <w:bCs/>
                <w:color w:val="000000"/>
                <w:sz w:val="21"/>
                <w:szCs w:val="21"/>
                <w:vertAlign w:val="baseline"/>
                <w:lang w:val="en-US" w:eastAsia="zh-CN"/>
              </w:rPr>
            </w:pPr>
          </w:p>
        </w:tc>
      </w:tr>
    </w:tbl>
    <w:p>
      <w:pPr>
        <w:numPr>
          <w:ilvl w:val="0"/>
          <w:numId w:val="0"/>
        </w:numPr>
        <w:jc w:val="left"/>
        <w:rPr>
          <w:rFonts w:hint="default" w:asciiTheme="minorEastAsia" w:hAnsiTheme="minorEastAsia" w:cstheme="minorEastAsia"/>
          <w:b/>
          <w:bCs/>
          <w:color w:val="000000"/>
          <w:sz w:val="21"/>
          <w:szCs w:val="21"/>
          <w:lang w:val="en-US" w:eastAsia="zh-CN"/>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47" w:hRule="atLeast"/>
        </w:trPr>
        <w:tc>
          <w:tcPr>
            <w:tcW w:w="8522" w:type="dxa"/>
          </w:tcPr>
          <w:p>
            <w:pPr>
              <w:numPr>
                <w:ilvl w:val="0"/>
                <w:numId w:val="0"/>
              </w:numPr>
              <w:spacing w:line="360" w:lineRule="auto"/>
              <w:jc w:val="both"/>
              <w:rPr>
                <w:rFonts w:hint="eastAsia" w:asciiTheme="minorEastAsia" w:hAnsiTheme="minorEastAsia" w:cstheme="minorEastAsia"/>
                <w:b/>
                <w:bCs/>
                <w:color w:val="000000"/>
                <w:sz w:val="24"/>
                <w:szCs w:val="24"/>
                <w:highlight w:val="none"/>
                <w:vertAlign w:val="baseline"/>
                <w:lang w:val="en-US" w:eastAsia="zh-CN"/>
              </w:rPr>
            </w:pPr>
            <w:r>
              <w:rPr>
                <w:rFonts w:hint="eastAsia" w:asciiTheme="minorEastAsia" w:hAnsiTheme="minorEastAsia" w:cstheme="minorEastAsia"/>
                <w:b/>
                <w:bCs/>
                <w:color w:val="000000"/>
                <w:sz w:val="24"/>
                <w:szCs w:val="24"/>
                <w:highlight w:val="none"/>
                <w:vertAlign w:val="baseline"/>
                <w:lang w:val="en-US" w:eastAsia="zh-CN"/>
              </w:rPr>
              <w:t>3.5生产工艺</w:t>
            </w:r>
          </w:p>
          <w:p>
            <w:pPr>
              <w:numPr>
                <w:ilvl w:val="0"/>
                <w:numId w:val="0"/>
              </w:numPr>
              <w:spacing w:line="360" w:lineRule="auto"/>
              <w:ind w:firstLine="482" w:firstLineChars="200"/>
              <w:jc w:val="both"/>
              <w:rPr>
                <w:rFonts w:hint="eastAsia" w:asciiTheme="minorEastAsia" w:hAnsiTheme="minorEastAsia" w:cstheme="minorEastAsia"/>
                <w:b/>
                <w:bCs/>
                <w:color w:val="000000"/>
                <w:sz w:val="24"/>
                <w:szCs w:val="24"/>
                <w:highlight w:val="none"/>
                <w:vertAlign w:val="baseline"/>
                <w:lang w:val="en-US" w:eastAsia="zh-CN"/>
              </w:rPr>
            </w:pPr>
            <w:r>
              <w:rPr>
                <w:rFonts w:hint="eastAsia" w:asciiTheme="minorEastAsia" w:hAnsiTheme="minorEastAsia" w:cstheme="minorEastAsia"/>
                <w:b/>
                <w:bCs/>
                <w:color w:val="000000"/>
                <w:sz w:val="24"/>
                <w:szCs w:val="24"/>
                <w:highlight w:val="none"/>
                <w:vertAlign w:val="baseline"/>
                <w:lang w:val="en-US" w:eastAsia="zh-CN"/>
              </w:rPr>
              <w:t>（一）固定义齿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固定义齿是利用缺牙间隙相邻两侧或一侧的天然牙作为支持，通过其上的固位体，将义齿粘固于天然牙上，患者不能自行摘戴，故称为固定义齿。本</w:t>
            </w:r>
            <w:r>
              <w:rPr>
                <w:rFonts w:hint="eastAsia" w:asciiTheme="minorEastAsia" w:hAnsiTheme="minorEastAsia" w:eastAsiaTheme="minorEastAsia" w:cstheme="minorEastAsia"/>
                <w:color w:val="auto"/>
                <w:sz w:val="21"/>
                <w:szCs w:val="21"/>
                <w:highlight w:val="none"/>
                <w:lang w:eastAsia="zh-CN"/>
              </w:rPr>
              <w:t>项目</w:t>
            </w:r>
            <w:r>
              <w:rPr>
                <w:rFonts w:hint="eastAsia" w:asciiTheme="minorEastAsia" w:hAnsiTheme="minorEastAsia" w:eastAsiaTheme="minorEastAsia" w:cstheme="minorEastAsia"/>
                <w:color w:val="auto"/>
                <w:sz w:val="21"/>
                <w:szCs w:val="21"/>
                <w:highlight w:val="none"/>
                <w:lang w:val="en-US" w:eastAsia="zh-CN"/>
              </w:rPr>
              <w:t>定制的</w:t>
            </w:r>
            <w:r>
              <w:rPr>
                <w:rFonts w:hint="eastAsia" w:asciiTheme="minorEastAsia" w:hAnsiTheme="minorEastAsia" w:eastAsiaTheme="minorEastAsia" w:cstheme="minorEastAsia"/>
                <w:color w:val="auto"/>
                <w:sz w:val="21"/>
                <w:szCs w:val="21"/>
                <w:highlight w:val="none"/>
              </w:rPr>
              <w:t>固定义齿</w:t>
            </w:r>
            <w:r>
              <w:rPr>
                <w:rFonts w:hint="eastAsia" w:asciiTheme="minorEastAsia" w:hAnsiTheme="minorEastAsia" w:eastAsiaTheme="minorEastAsia" w:cstheme="minorEastAsia"/>
                <w:color w:val="auto"/>
                <w:sz w:val="21"/>
                <w:szCs w:val="21"/>
                <w:highlight w:val="none"/>
                <w:lang w:val="en-US" w:eastAsia="zh-CN"/>
              </w:rPr>
              <w:t>包括</w:t>
            </w:r>
            <w:r>
              <w:rPr>
                <w:rFonts w:hint="eastAsia" w:asciiTheme="minorEastAsia" w:hAnsiTheme="minorEastAsia" w:eastAsiaTheme="minorEastAsia" w:cstheme="minorEastAsia"/>
                <w:color w:val="auto"/>
                <w:sz w:val="21"/>
                <w:szCs w:val="21"/>
                <w:highlight w:val="none"/>
                <w:lang w:eastAsia="zh-CN"/>
              </w:rPr>
              <w:t>金属烤瓷</w:t>
            </w:r>
            <w:r>
              <w:rPr>
                <w:rFonts w:hint="eastAsia" w:asciiTheme="minorEastAsia" w:hAnsiTheme="minorEastAsia" w:eastAsiaTheme="minorEastAsia" w:cstheme="minorEastAsia"/>
                <w:color w:val="auto"/>
                <w:sz w:val="21"/>
                <w:szCs w:val="21"/>
                <w:highlight w:val="none"/>
                <w:lang w:val="en-US" w:eastAsia="zh-CN"/>
              </w:rPr>
              <w:t>牙、</w:t>
            </w:r>
            <w:r>
              <w:rPr>
                <w:rFonts w:hint="eastAsia" w:asciiTheme="minorEastAsia" w:hAnsiTheme="minorEastAsia" w:eastAsiaTheme="minorEastAsia" w:cstheme="minorEastAsia"/>
                <w:color w:val="auto"/>
                <w:sz w:val="21"/>
                <w:szCs w:val="21"/>
                <w:highlight w:val="none"/>
                <w:lang w:eastAsia="zh-CN"/>
              </w:rPr>
              <w:t>铸瓷</w:t>
            </w:r>
            <w:r>
              <w:rPr>
                <w:rFonts w:hint="eastAsia" w:asciiTheme="minorEastAsia" w:hAnsiTheme="minorEastAsia" w:eastAsiaTheme="minorEastAsia" w:cstheme="minorEastAsia"/>
                <w:color w:val="auto"/>
                <w:sz w:val="21"/>
                <w:szCs w:val="21"/>
                <w:highlight w:val="none"/>
                <w:lang w:val="en-US" w:eastAsia="zh-CN"/>
              </w:rPr>
              <w:t>牙、</w:t>
            </w:r>
            <w:r>
              <w:rPr>
                <w:rFonts w:hint="eastAsia" w:asciiTheme="minorEastAsia" w:hAnsiTheme="minorEastAsia" w:eastAsiaTheme="minorEastAsia" w:cstheme="minorEastAsia"/>
                <w:color w:val="auto"/>
                <w:sz w:val="21"/>
                <w:szCs w:val="21"/>
                <w:highlight w:val="none"/>
                <w:lang w:eastAsia="zh-CN"/>
              </w:rPr>
              <w:t>二氧化锆</w:t>
            </w:r>
            <w:r>
              <w:rPr>
                <w:rFonts w:hint="eastAsia" w:asciiTheme="minorEastAsia" w:hAnsiTheme="minorEastAsia" w:eastAsiaTheme="minorEastAsia" w:cstheme="minorEastAsia"/>
                <w:color w:val="auto"/>
                <w:sz w:val="21"/>
                <w:szCs w:val="21"/>
                <w:highlight w:val="none"/>
                <w:lang w:val="en-US" w:eastAsia="zh-CN"/>
              </w:rPr>
              <w:t>牙</w:t>
            </w:r>
            <w:r>
              <w:rPr>
                <w:rFonts w:hint="eastAsia" w:asciiTheme="minorEastAsia" w:hAnsiTheme="minorEastAsia" w:eastAsiaTheme="minorEastAsia" w:cstheme="minorEastAsia"/>
                <w:color w:val="auto"/>
                <w:sz w:val="21"/>
                <w:szCs w:val="21"/>
                <w:highlight w:val="none"/>
                <w:lang w:eastAsia="zh-CN"/>
              </w:rPr>
              <w:t>三种，</w:t>
            </w:r>
            <w:r>
              <w:rPr>
                <w:rFonts w:hint="eastAsia" w:asciiTheme="minorEastAsia" w:hAnsiTheme="minorEastAsia" w:eastAsiaTheme="minorEastAsia" w:cstheme="minorEastAsia"/>
                <w:color w:val="auto"/>
                <w:sz w:val="21"/>
                <w:szCs w:val="21"/>
                <w:highlight w:val="none"/>
                <w:lang w:val="en-US" w:eastAsia="zh-CN"/>
              </w:rPr>
              <w:t>其中</w:t>
            </w:r>
            <w:r>
              <w:rPr>
                <w:rFonts w:hint="eastAsia" w:asciiTheme="minorEastAsia" w:hAnsiTheme="minorEastAsia" w:eastAsiaTheme="minorEastAsia" w:cstheme="minorEastAsia"/>
                <w:color w:val="auto"/>
                <w:sz w:val="21"/>
                <w:szCs w:val="21"/>
                <w:highlight w:val="none"/>
                <w:lang w:eastAsia="zh-CN"/>
              </w:rPr>
              <w:t>金属烤瓷</w:t>
            </w:r>
            <w:r>
              <w:rPr>
                <w:rFonts w:hint="eastAsia" w:asciiTheme="minorEastAsia" w:hAnsiTheme="minorEastAsia" w:eastAsiaTheme="minorEastAsia" w:cstheme="minorEastAsia"/>
                <w:color w:val="auto"/>
                <w:sz w:val="21"/>
                <w:szCs w:val="21"/>
                <w:highlight w:val="none"/>
                <w:lang w:val="en-US" w:eastAsia="zh-CN"/>
              </w:rPr>
              <w:t>牙为金属内冠，</w:t>
            </w:r>
            <w:r>
              <w:rPr>
                <w:rFonts w:hint="eastAsia" w:asciiTheme="minorEastAsia" w:hAnsiTheme="minorEastAsia" w:eastAsiaTheme="minorEastAsia" w:cstheme="minorEastAsia"/>
                <w:color w:val="auto"/>
                <w:sz w:val="21"/>
                <w:szCs w:val="21"/>
                <w:highlight w:val="none"/>
                <w:lang w:eastAsia="zh-CN"/>
              </w:rPr>
              <w:t>铸瓷</w:t>
            </w:r>
            <w:r>
              <w:rPr>
                <w:rFonts w:hint="eastAsia" w:asciiTheme="minorEastAsia" w:hAnsiTheme="minorEastAsia" w:eastAsiaTheme="minorEastAsia" w:cstheme="minorEastAsia"/>
                <w:color w:val="auto"/>
                <w:sz w:val="21"/>
                <w:szCs w:val="21"/>
                <w:highlight w:val="none"/>
                <w:lang w:val="en-US" w:eastAsia="zh-CN"/>
              </w:rPr>
              <w:t>牙、</w:t>
            </w:r>
            <w:r>
              <w:rPr>
                <w:rFonts w:hint="eastAsia" w:asciiTheme="minorEastAsia" w:hAnsiTheme="minorEastAsia" w:eastAsiaTheme="minorEastAsia" w:cstheme="minorEastAsia"/>
                <w:color w:val="auto"/>
                <w:sz w:val="21"/>
                <w:szCs w:val="21"/>
                <w:highlight w:val="none"/>
                <w:lang w:eastAsia="zh-CN"/>
              </w:rPr>
              <w:t>二氧化锆</w:t>
            </w:r>
            <w:r>
              <w:rPr>
                <w:rFonts w:hint="eastAsia" w:asciiTheme="minorEastAsia" w:hAnsiTheme="minorEastAsia" w:eastAsiaTheme="minorEastAsia" w:cstheme="minorEastAsia"/>
                <w:color w:val="auto"/>
                <w:sz w:val="21"/>
                <w:szCs w:val="21"/>
                <w:highlight w:val="none"/>
                <w:lang w:val="en-US" w:eastAsia="zh-CN"/>
              </w:rPr>
              <w:t>牙为全瓷牙</w:t>
            </w:r>
            <w:r>
              <w:rPr>
                <w:rFonts w:hint="eastAsia" w:asciiTheme="minorEastAsia" w:hAnsiTheme="minorEastAsia" w:eastAsiaTheme="minorEastAsia" w:cstheme="minorEastAsia"/>
                <w:color w:val="auto"/>
                <w:sz w:val="21"/>
                <w:szCs w:val="21"/>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金属烤瓷牙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金属烤瓷牙制作工艺及产污环节见图</w:t>
            </w:r>
            <w:r>
              <w:rPr>
                <w:rFonts w:hint="eastAsia" w:asciiTheme="minorEastAsia" w:hAnsiTheme="minorEastAsia" w:cstheme="minorEastAsia"/>
                <w:color w:val="auto"/>
                <w:sz w:val="21"/>
                <w:szCs w:val="21"/>
                <w:highlight w:val="none"/>
                <w:lang w:val="en-US" w:eastAsia="zh-CN"/>
              </w:rPr>
              <w:t>2-7。</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default" w:asciiTheme="minorEastAsia" w:hAnsi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outlineLvl w:val="9"/>
              <w:rPr>
                <w:rFonts w:hint="default" w:asciiTheme="minorEastAsia" w:hAnsi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asciiTheme="minorEastAsia" w:hAnsi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drawing>
                <wp:inline distT="0" distB="0" distL="114300" distR="114300">
                  <wp:extent cx="5273040" cy="2312035"/>
                  <wp:effectExtent l="0" t="0" r="3810" b="12065"/>
                  <wp:docPr id="12" name="图片 1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0"/>
                          <pic:cNvPicPr>
                            <a:picLocks noChangeAspect="1"/>
                          </pic:cNvPicPr>
                        </pic:nvPicPr>
                        <pic:blipFill>
                          <a:blip r:embed="rId7"/>
                          <a:stretch>
                            <a:fillRect/>
                          </a:stretch>
                        </pic:blipFill>
                        <pic:spPr>
                          <a:xfrm>
                            <a:off x="0" y="0"/>
                            <a:ext cx="5273040" cy="23120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 xml:space="preserve">图2-7 </w:t>
            </w:r>
            <w:r>
              <w:rPr>
                <w:rFonts w:hint="eastAsia" w:asciiTheme="minorEastAsia" w:hAnsiTheme="minorEastAsia" w:eastAsiaTheme="minorEastAsia" w:cstheme="minorEastAsia"/>
                <w:b/>
                <w:bCs/>
                <w:color w:val="auto"/>
                <w:sz w:val="21"/>
                <w:szCs w:val="21"/>
                <w:highlight w:val="none"/>
                <w:lang w:eastAsia="zh-CN"/>
              </w:rPr>
              <w:t>金属烤瓷</w:t>
            </w:r>
            <w:r>
              <w:rPr>
                <w:rFonts w:hint="eastAsia" w:asciiTheme="minorEastAsia" w:hAnsiTheme="minorEastAsia" w:eastAsiaTheme="minorEastAsia" w:cstheme="minorEastAsia"/>
                <w:b/>
                <w:bCs/>
                <w:color w:val="auto"/>
                <w:sz w:val="21"/>
                <w:szCs w:val="21"/>
                <w:highlight w:val="none"/>
                <w:lang w:val="en-US" w:eastAsia="zh-CN"/>
              </w:rPr>
              <w:t>牙制作</w:t>
            </w:r>
            <w:r>
              <w:rPr>
                <w:rFonts w:hint="eastAsia" w:asciiTheme="minorEastAsia" w:hAnsiTheme="minorEastAsia" w:eastAsiaTheme="minorEastAsia" w:cstheme="minorEastAsia"/>
                <w:b/>
                <w:bCs/>
                <w:color w:val="auto"/>
                <w:sz w:val="21"/>
                <w:szCs w:val="21"/>
                <w:highlight w:val="none"/>
              </w:rPr>
              <w:t>工艺</w:t>
            </w:r>
            <w:r>
              <w:rPr>
                <w:rFonts w:hint="eastAsia" w:asciiTheme="minorEastAsia" w:hAnsiTheme="minorEastAsia" w:eastAsiaTheme="minorEastAsia" w:cstheme="minorEastAsia"/>
                <w:b/>
                <w:bCs/>
                <w:color w:val="auto"/>
                <w:sz w:val="21"/>
                <w:szCs w:val="21"/>
                <w:highlight w:val="none"/>
                <w:lang w:val="en-US" w:eastAsia="zh-CN"/>
              </w:rPr>
              <w:t>及产污环节</w:t>
            </w:r>
            <w:r>
              <w:rPr>
                <w:rFonts w:hint="eastAsia" w:asciiTheme="minorEastAsia" w:hAnsiTheme="minorEastAsia" w:eastAsiaTheme="minorEastAsia" w:cstheme="minorEastAsia"/>
                <w:b/>
                <w:bCs/>
                <w:color w:val="auto"/>
                <w:sz w:val="21"/>
                <w:szCs w:val="21"/>
                <w:highlight w:val="none"/>
              </w:rPr>
              <w:t>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heme="minorEastAsia" w:hAnsiTheme="minorEastAsia" w:cstheme="minorEastAsia"/>
                <w:b w:val="0"/>
                <w:bCs w:val="0"/>
                <w:color w:val="auto"/>
                <w:sz w:val="21"/>
                <w:szCs w:val="21"/>
                <w:highlight w:val="none"/>
                <w:lang w:val="en-US" w:eastAsia="zh-CN"/>
              </w:rPr>
            </w:pPr>
            <w:r>
              <w:rPr>
                <w:rFonts w:hint="eastAsia" w:asciiTheme="minorEastAsia" w:hAnsiTheme="minorEastAsia" w:cstheme="minorEastAsia"/>
                <w:b w:val="0"/>
                <w:bCs w:val="0"/>
                <w:color w:val="auto"/>
                <w:sz w:val="21"/>
                <w:szCs w:val="21"/>
                <w:highlight w:val="none"/>
                <w:lang w:val="en-US" w:eastAsia="zh-CN"/>
              </w:rPr>
              <w:t>制作流程简述：</w:t>
            </w:r>
          </w:p>
          <w:p>
            <w:pPr>
              <w:spacing w:line="360" w:lineRule="auto"/>
              <w:ind w:firstLine="465"/>
              <w:rPr>
                <w:rFonts w:hint="eastAsia"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①石膏注模、修整：石膏粉和水按照1</w:t>
            </w:r>
            <w:r>
              <w:rPr>
                <w:rFonts w:hint="eastAsia" w:asciiTheme="minorEastAsia" w:hAnsiTheme="minorEastAsia" w:eastAsiaTheme="minorEastAsia" w:cstheme="minorEastAsia"/>
                <w:color w:val="auto"/>
                <w:sz w:val="21"/>
                <w:szCs w:val="21"/>
                <w:highlight w:val="none"/>
                <w:u w:val="none"/>
                <w:lang w:val="en-US" w:eastAsia="zh-CN"/>
              </w:rPr>
              <w:t>:5</w:t>
            </w:r>
            <w:r>
              <w:rPr>
                <w:rFonts w:hint="eastAsia" w:asciiTheme="minorEastAsia" w:hAnsiTheme="minorEastAsia" w:eastAsiaTheme="minorEastAsia" w:cstheme="minorEastAsia"/>
                <w:color w:val="auto"/>
                <w:sz w:val="21"/>
                <w:szCs w:val="21"/>
                <w:highlight w:val="none"/>
                <w:lang w:val="en-US" w:eastAsia="zh-CN"/>
              </w:rPr>
              <w:t>的比例在真空搅拌机中搅拌均匀，人工填补到初模中，待其自然成型后，用手持打磨机或水磨机修正边沿。该工序产生石膏粉尘、修整废水和石膏渣，修模废水经“沉淀+砂滤+碳滤”处理后全部回用。</w:t>
            </w:r>
          </w:p>
          <w:p>
            <w:pPr>
              <w:spacing w:line="360" w:lineRule="auto"/>
              <w:ind w:firstLine="465"/>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②蜡型制作：先将石蜡在熔蜡器（电加热）中熔化，然后在石膏模表面涂熔蜡，用蜡刀修整蜡型。该工序产生少量废蜡。</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③包埋：包埋粉和水按照约</w:t>
            </w:r>
            <w:r>
              <w:rPr>
                <w:rFonts w:hint="eastAsia" w:asciiTheme="minorEastAsia" w:hAnsiTheme="minorEastAsia" w:eastAsiaTheme="minorEastAsia" w:cstheme="minorEastAsia"/>
                <w:color w:val="auto"/>
                <w:sz w:val="21"/>
                <w:szCs w:val="21"/>
                <w:highlight w:val="none"/>
                <w:u w:val="none"/>
                <w:lang w:val="en-US" w:eastAsia="zh-CN"/>
              </w:rPr>
              <w:t>2:1的</w:t>
            </w:r>
            <w:r>
              <w:rPr>
                <w:rFonts w:hint="eastAsia" w:asciiTheme="minorEastAsia" w:hAnsiTheme="minorEastAsia" w:eastAsiaTheme="minorEastAsia" w:cstheme="minorEastAsia"/>
                <w:color w:val="auto"/>
                <w:sz w:val="21"/>
                <w:szCs w:val="21"/>
                <w:highlight w:val="none"/>
                <w:lang w:val="en-US" w:eastAsia="zh-CN"/>
              </w:rPr>
              <w:t>比例倒入搅拌机调匀，将蜡型包覆于型盒内，自然晾干</w:t>
            </w:r>
            <w:r>
              <w:rPr>
                <w:rFonts w:hint="eastAsia" w:asciiTheme="minorEastAsia" w:hAnsiTheme="minorEastAsia" w:eastAsiaTheme="minorEastAsia" w:cstheme="minorEastAsia"/>
                <w:color w:val="auto"/>
                <w:sz w:val="21"/>
                <w:szCs w:val="21"/>
                <w:highlight w:val="none"/>
                <w:u w:val="none"/>
                <w:lang w:val="en-US" w:eastAsia="zh-CN"/>
              </w:rPr>
              <w:t>30分种</w:t>
            </w:r>
            <w:r>
              <w:rPr>
                <w:rFonts w:hint="eastAsia" w:asciiTheme="minorEastAsia" w:hAnsiTheme="minorEastAsia" w:eastAsiaTheme="minorEastAsia" w:cstheme="minorEastAsia"/>
                <w:color w:val="auto"/>
                <w:sz w:val="21"/>
                <w:szCs w:val="21"/>
                <w:highlight w:val="none"/>
                <w:lang w:val="en-US" w:eastAsia="zh-CN"/>
              </w:rPr>
              <w:t>。该工序产生少量石膏粉尘。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④去蜡、铸造：金属内冠采用失蜡铸造法。将包埋型盒置于电炉中，从室温阶段性升温至900℃后持续20~30分钟，将包埋盒内的蜡完全熔尽挥发，形成铸型腔；</w:t>
            </w:r>
            <w:r>
              <w:rPr>
                <w:rFonts w:hint="eastAsia" w:asciiTheme="minorEastAsia" w:hAnsiTheme="minorEastAsia" w:eastAsiaTheme="minorEastAsia" w:cstheme="minorEastAsia"/>
                <w:color w:val="auto"/>
                <w:sz w:val="21"/>
                <w:szCs w:val="21"/>
                <w:highlight w:val="none"/>
                <w:lang w:eastAsia="zh-CN"/>
              </w:rPr>
              <w:t>烤瓷</w:t>
            </w:r>
            <w:r>
              <w:rPr>
                <w:rFonts w:hint="eastAsia" w:asciiTheme="minorEastAsia" w:hAnsiTheme="minorEastAsia" w:eastAsiaTheme="minorEastAsia" w:cstheme="minorEastAsia"/>
                <w:color w:val="auto"/>
                <w:sz w:val="21"/>
                <w:szCs w:val="21"/>
                <w:highlight w:val="none"/>
                <w:lang w:val="en-US" w:eastAsia="zh-CN"/>
              </w:rPr>
              <w:t>合金置于铸造机中，在900℃高温下熔化，通过铸道灌入包埋型盒内，冷却后除去包埋材料，制得金属内冠。该工序产生熔蜡废气（石蜡未完全氧化分解时产生的小分子有机物），由电炉上方的油雾过滤器处理后引出屋顶排放。</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⑤修整：用喷砂机或打磨机清除金属内冠表面的氧化层和包埋料，用高速切割机切除铸道和排气道，对其进行修整、打磨。该工序产生金属粉尘和金属碎屑。</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⑥遮色：为了防止金属色透过瓷层，需涂遮色剂将金属色遮住，涂涮时要均匀、方向一致，色剂保持一定的湿度，不宜过厚。</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⑦上瓷车瓷：用笔沾取少量瓷粉，在义齿表面涂上一层薄薄的瓷粉，然后在烤瓷炉中烘烤4~5分钟（900℃左右），自然冷却后用磨机对其进行打磨修型。该工序产生瓷粉废气和废瓷粉。</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⑧上釉抛光：形态修整完成后上釉，然后用抛光机抛光。该工序产生瓷粉废气和废瓷粉。</w:t>
            </w:r>
          </w:p>
          <w:p>
            <w:pPr>
              <w:spacing w:line="360" w:lineRule="auto"/>
              <w:ind w:firstLine="465"/>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⑨检验包装：对产品的物理特性进行检验，合格品包装入库，不合格品返回相应工序修整。该工序产生少量废包材。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另外，瓷冠修整过程会根据工序清洁度要求，采用超声波清洗；各类制作器具定期采用蒸汽清洗。超声清洗机、蒸汽清洗机定期排水，经“沉淀+砂滤+碳滤”处理后全部回用于模型修整工序。</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20" w:firstLineChars="200"/>
              <w:jc w:val="left"/>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铸瓷牙</w:t>
            </w:r>
          </w:p>
          <w:p>
            <w:pPr>
              <w:spacing w:line="360" w:lineRule="auto"/>
              <w:ind w:firstLine="46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与金属烤瓷牙相比，铸瓷牙无金属内冠，瓷冠一次铸造成型，铸材由“烤瓷合金”换为“铸瓷块”，无遮色、上瓷、上釉工序。</w:t>
            </w:r>
            <w:r>
              <w:rPr>
                <w:rFonts w:hint="eastAsia" w:asciiTheme="minorEastAsia" w:hAnsiTheme="minorEastAsia" w:eastAsiaTheme="minorEastAsia" w:cstheme="minorEastAsia"/>
                <w:b w:val="0"/>
                <w:bCs w:val="0"/>
                <w:color w:val="auto"/>
                <w:sz w:val="21"/>
                <w:szCs w:val="21"/>
                <w:highlight w:val="none"/>
                <w:lang w:val="en-US" w:eastAsia="zh-CN"/>
              </w:rPr>
              <w:t>制作过程</w:t>
            </w:r>
            <w:r>
              <w:rPr>
                <w:rFonts w:hint="eastAsia" w:asciiTheme="minorEastAsia" w:hAnsiTheme="minorEastAsia" w:eastAsiaTheme="minorEastAsia" w:cstheme="minorEastAsia"/>
                <w:color w:val="auto"/>
                <w:sz w:val="21"/>
                <w:szCs w:val="21"/>
                <w:highlight w:val="none"/>
                <w:lang w:val="en-US" w:eastAsia="zh-CN"/>
              </w:rPr>
              <w:t>除无金属内冠修整产生的金属粉尘和金属碎屑、瓷冠修整次数减少外，其他均与金属烤瓷牙制作产污相同。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铸瓷牙制作工艺及产污环节见图2-8。</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drawing>
                <wp:inline distT="0" distB="0" distL="114300" distR="114300">
                  <wp:extent cx="5273040" cy="2788920"/>
                  <wp:effectExtent l="0" t="0" r="3810" b="11430"/>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8"/>
                          <a:stretch>
                            <a:fillRect/>
                          </a:stretch>
                        </pic:blipFill>
                        <pic:spPr>
                          <a:xfrm>
                            <a:off x="0" y="0"/>
                            <a:ext cx="5273040" cy="2788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outlineLvl w:val="9"/>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 xml:space="preserve">图2-8 </w:t>
            </w:r>
            <w:r>
              <w:rPr>
                <w:rFonts w:hint="eastAsia" w:asciiTheme="minorEastAsia" w:hAnsiTheme="minorEastAsia" w:eastAsiaTheme="minorEastAsia" w:cstheme="minorEastAsia"/>
                <w:b/>
                <w:bCs/>
                <w:color w:val="auto"/>
                <w:sz w:val="21"/>
                <w:szCs w:val="21"/>
                <w:highlight w:val="none"/>
                <w:lang w:eastAsia="zh-CN"/>
              </w:rPr>
              <w:t>铸瓷</w:t>
            </w:r>
            <w:r>
              <w:rPr>
                <w:rFonts w:hint="eastAsia" w:asciiTheme="minorEastAsia" w:hAnsiTheme="minorEastAsia" w:eastAsiaTheme="minorEastAsia" w:cstheme="minorEastAsia"/>
                <w:b/>
                <w:bCs/>
                <w:color w:val="auto"/>
                <w:sz w:val="21"/>
                <w:szCs w:val="21"/>
                <w:highlight w:val="none"/>
                <w:lang w:val="en-US" w:eastAsia="zh-CN"/>
              </w:rPr>
              <w:t>牙制作</w:t>
            </w:r>
            <w:r>
              <w:rPr>
                <w:rFonts w:hint="eastAsia" w:asciiTheme="minorEastAsia" w:hAnsiTheme="minorEastAsia" w:eastAsiaTheme="minorEastAsia" w:cstheme="minorEastAsia"/>
                <w:b/>
                <w:bCs/>
                <w:color w:val="auto"/>
                <w:sz w:val="21"/>
                <w:szCs w:val="21"/>
                <w:highlight w:val="none"/>
              </w:rPr>
              <w:t>工艺</w:t>
            </w:r>
            <w:r>
              <w:rPr>
                <w:rFonts w:hint="eastAsia" w:asciiTheme="minorEastAsia" w:hAnsiTheme="minorEastAsia" w:eastAsiaTheme="minorEastAsia" w:cstheme="minorEastAsia"/>
                <w:b/>
                <w:bCs/>
                <w:color w:val="auto"/>
                <w:sz w:val="21"/>
                <w:szCs w:val="21"/>
                <w:highlight w:val="none"/>
                <w:lang w:val="en-US" w:eastAsia="zh-CN"/>
              </w:rPr>
              <w:t>及产污环节</w:t>
            </w:r>
            <w:r>
              <w:rPr>
                <w:rFonts w:hint="eastAsia" w:asciiTheme="minorEastAsia" w:hAnsiTheme="minorEastAsia" w:eastAsiaTheme="minorEastAsia" w:cstheme="minorEastAsia"/>
                <w:b/>
                <w:bCs/>
                <w:color w:val="auto"/>
                <w:sz w:val="21"/>
                <w:szCs w:val="21"/>
                <w:highlight w:val="none"/>
              </w:rPr>
              <w:t>图</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20" w:firstLineChars="200"/>
              <w:jc w:val="left"/>
              <w:textAlignment w:val="auto"/>
              <w:outlineLvl w:val="9"/>
              <w:rPr>
                <w:rFonts w:hint="eastAsia" w:asciiTheme="minorEastAsia" w:hAnsiTheme="minorEastAsia" w:cstheme="minorEastAsia"/>
                <w:b w:val="0"/>
                <w:bCs w:val="0"/>
                <w:color w:val="auto"/>
                <w:sz w:val="21"/>
                <w:szCs w:val="21"/>
                <w:highlight w:val="none"/>
                <w:lang w:val="en-US" w:eastAsia="zh-CN"/>
              </w:rPr>
            </w:pPr>
            <w:r>
              <w:rPr>
                <w:rFonts w:hint="eastAsia" w:asciiTheme="minorEastAsia" w:hAnsiTheme="minorEastAsia" w:cstheme="minorEastAsia"/>
                <w:b w:val="0"/>
                <w:bCs w:val="0"/>
                <w:color w:val="auto"/>
                <w:sz w:val="21"/>
                <w:szCs w:val="21"/>
                <w:highlight w:val="none"/>
                <w:lang w:val="en-US" w:eastAsia="zh-CN"/>
              </w:rPr>
              <w:t>二氧化锆牙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heme="minorEastAsia" w:hAnsiTheme="minorEastAsia" w:cstheme="minorEastAsia"/>
                <w:b w:val="0"/>
                <w:bCs w:val="0"/>
                <w:color w:val="auto"/>
                <w:sz w:val="21"/>
                <w:szCs w:val="21"/>
                <w:highlight w:val="none"/>
                <w:lang w:val="en-US" w:eastAsia="zh-CN"/>
              </w:rPr>
            </w:pPr>
            <w:r>
              <w:rPr>
                <w:rFonts w:hint="default" w:asciiTheme="minorEastAsia" w:hAnsiTheme="minorEastAsia" w:cstheme="minorEastAsia"/>
                <w:b w:val="0"/>
                <w:bCs w:val="0"/>
                <w:color w:val="auto"/>
                <w:sz w:val="21"/>
                <w:szCs w:val="21"/>
                <w:highlight w:val="none"/>
                <w:lang w:val="en-US" w:eastAsia="zh-CN"/>
              </w:rPr>
              <w:drawing>
                <wp:anchor distT="0" distB="0" distL="114300" distR="114300" simplePos="0" relativeHeight="251659264" behindDoc="1" locked="0" layoutInCell="1" allowOverlap="1">
                  <wp:simplePos x="0" y="0"/>
                  <wp:positionH relativeFrom="column">
                    <wp:posOffset>-2540</wp:posOffset>
                  </wp:positionH>
                  <wp:positionV relativeFrom="paragraph">
                    <wp:posOffset>222885</wp:posOffset>
                  </wp:positionV>
                  <wp:extent cx="5273040" cy="2348865"/>
                  <wp:effectExtent l="0" t="0" r="3810" b="13335"/>
                  <wp:wrapTight wrapText="bothSides">
                    <wp:wrapPolygon>
                      <wp:start x="0" y="0"/>
                      <wp:lineTo x="0" y="21372"/>
                      <wp:lineTo x="21538" y="21372"/>
                      <wp:lineTo x="21538" y="0"/>
                      <wp:lineTo x="0" y="0"/>
                    </wp:wrapPolygon>
                  </wp:wrapTight>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9"/>
                          <a:stretch>
                            <a:fillRect/>
                          </a:stretch>
                        </pic:blipFill>
                        <pic:spPr>
                          <a:xfrm>
                            <a:off x="0" y="0"/>
                            <a:ext cx="5273040" cy="2348865"/>
                          </a:xfrm>
                          <a:prstGeom prst="rect">
                            <a:avLst/>
                          </a:prstGeom>
                        </pic:spPr>
                      </pic:pic>
                    </a:graphicData>
                  </a:graphic>
                </wp:anchor>
              </w:drawing>
            </w:r>
            <w:r>
              <w:rPr>
                <w:rFonts w:hint="eastAsia" w:asciiTheme="minorEastAsia" w:hAnsiTheme="minorEastAsia" w:cstheme="minorEastAsia"/>
                <w:b w:val="0"/>
                <w:bCs w:val="0"/>
                <w:color w:val="auto"/>
                <w:sz w:val="21"/>
                <w:szCs w:val="21"/>
                <w:highlight w:val="none"/>
                <w:lang w:val="en-US" w:eastAsia="zh-CN"/>
              </w:rPr>
              <w:t>本项目二氧化锆牙制作工艺及产污环节见图2-9。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outlineLvl w:val="9"/>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cstheme="minorEastAsia"/>
                <w:b/>
                <w:bCs/>
                <w:color w:val="auto"/>
                <w:sz w:val="21"/>
                <w:szCs w:val="21"/>
                <w:highlight w:val="none"/>
                <w:lang w:val="en-US" w:eastAsia="zh-CN"/>
              </w:rPr>
              <w:t>图2-9 二氧化锆牙</w:t>
            </w:r>
            <w:r>
              <w:rPr>
                <w:rFonts w:hint="eastAsia" w:asciiTheme="minorEastAsia" w:hAnsiTheme="minorEastAsia" w:eastAsiaTheme="minorEastAsia" w:cstheme="minorEastAsia"/>
                <w:b/>
                <w:bCs/>
                <w:color w:val="auto"/>
                <w:sz w:val="21"/>
                <w:szCs w:val="21"/>
                <w:highlight w:val="none"/>
                <w:lang w:val="en-US" w:eastAsia="zh-CN"/>
              </w:rPr>
              <w:t>制作</w:t>
            </w:r>
            <w:r>
              <w:rPr>
                <w:rFonts w:hint="eastAsia" w:asciiTheme="minorEastAsia" w:hAnsiTheme="minorEastAsia" w:eastAsiaTheme="minorEastAsia" w:cstheme="minorEastAsia"/>
                <w:b/>
                <w:bCs/>
                <w:color w:val="auto"/>
                <w:sz w:val="21"/>
                <w:szCs w:val="21"/>
                <w:highlight w:val="none"/>
              </w:rPr>
              <w:t>工艺</w:t>
            </w:r>
            <w:r>
              <w:rPr>
                <w:rFonts w:hint="eastAsia" w:asciiTheme="minorEastAsia" w:hAnsiTheme="minorEastAsia" w:eastAsiaTheme="minorEastAsia" w:cstheme="minorEastAsia"/>
                <w:b/>
                <w:bCs/>
                <w:color w:val="auto"/>
                <w:sz w:val="21"/>
                <w:szCs w:val="21"/>
                <w:highlight w:val="none"/>
                <w:lang w:val="en-US" w:eastAsia="zh-CN"/>
              </w:rPr>
              <w:t>及产污环节</w:t>
            </w:r>
            <w:r>
              <w:rPr>
                <w:rFonts w:hint="eastAsia" w:asciiTheme="minorEastAsia" w:hAnsiTheme="minorEastAsia" w:eastAsiaTheme="minorEastAsia" w:cstheme="minorEastAsia"/>
                <w:b/>
                <w:bCs/>
                <w:color w:val="auto"/>
                <w:sz w:val="21"/>
                <w:szCs w:val="21"/>
                <w:highlight w:val="none"/>
              </w:rPr>
              <w:t>图</w:t>
            </w:r>
          </w:p>
          <w:p>
            <w:pPr>
              <w:numPr>
                <w:ilvl w:val="0"/>
                <w:numId w:val="0"/>
              </w:numPr>
              <w:spacing w:line="360" w:lineRule="auto"/>
              <w:ind w:firstLine="420" w:firstLineChars="200"/>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工艺流程简述：</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①石膏注模、修整：同金属烤瓷牙。</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②扫描仪扫描：将模型置于扫描仪托盘内，按软件提示信息进行操作，将模型完整扫描至计算机并保存。</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③计算机设计：按数据库设计要求确认边缘、形态、就位道方向、冠层厚度、连接体等相关参数。</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该工序也可直接根据患者口腔扫描数据来进行设计，省去工作模制作、扫描过程。</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④计算机切削：将</w:t>
            </w:r>
            <w:r>
              <w:rPr>
                <w:rFonts w:hint="eastAsia" w:asciiTheme="minorEastAsia" w:hAnsiTheme="minorEastAsia" w:eastAsiaTheme="minorEastAsia" w:cstheme="minorEastAsia"/>
                <w:b w:val="0"/>
                <w:bCs w:val="0"/>
                <w:color w:val="auto"/>
                <w:sz w:val="21"/>
                <w:szCs w:val="21"/>
                <w:highlight w:val="none"/>
                <w:lang w:eastAsia="zh-CN"/>
              </w:rPr>
              <w:t>二氧化锆</w:t>
            </w:r>
            <w:r>
              <w:rPr>
                <w:rFonts w:hint="eastAsia" w:asciiTheme="minorEastAsia" w:hAnsiTheme="minorEastAsia" w:eastAsiaTheme="minorEastAsia" w:cstheme="minorEastAsia"/>
                <w:b w:val="0"/>
                <w:bCs w:val="0"/>
                <w:color w:val="auto"/>
                <w:sz w:val="21"/>
                <w:szCs w:val="21"/>
                <w:highlight w:val="none"/>
                <w:lang w:val="en-US" w:eastAsia="zh-CN"/>
              </w:rPr>
              <w:t>瓷块置于计算机切削腔内并</w:t>
            </w:r>
            <w:r>
              <w:rPr>
                <w:rFonts w:hint="eastAsia" w:asciiTheme="minorEastAsia" w:hAnsiTheme="minorEastAsia" w:eastAsiaTheme="minorEastAsia" w:cstheme="minorEastAsia"/>
                <w:color w:val="auto"/>
                <w:sz w:val="21"/>
                <w:szCs w:val="21"/>
                <w:highlight w:val="none"/>
                <w:lang w:val="en-US" w:eastAsia="zh-CN"/>
              </w:rPr>
              <w:t>加支撑，在切削软件内设置牙体位置，然后开始切削，切削过程中按照切削软件提示进行换刀，直至完成。该工序产生切削粉尘及废瓷粉，切削粉尘经</w:t>
            </w:r>
            <w:r>
              <w:rPr>
                <w:rFonts w:hint="eastAsia" w:asciiTheme="minorEastAsia" w:hAnsiTheme="minorEastAsia" w:eastAsiaTheme="minorEastAsia" w:cstheme="minorEastAsia"/>
                <w:b w:val="0"/>
                <w:bCs w:val="0"/>
                <w:color w:val="auto"/>
                <w:sz w:val="21"/>
                <w:szCs w:val="21"/>
                <w:highlight w:val="none"/>
                <w:lang w:val="en-US" w:eastAsia="zh-CN"/>
              </w:rPr>
              <w:t>切削腔排风管进入集尘系统处理。</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⑤烧结炉结晶：将切削完成的冠放置在烧结炉内，电加热至1500℃后保温2小时。</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⑥上瓷车瓷、上釉抛光：同金属烤瓷牙。</w:t>
            </w:r>
          </w:p>
          <w:p>
            <w:pPr>
              <w:numPr>
                <w:ilvl w:val="0"/>
                <w:numId w:val="0"/>
              </w:numPr>
              <w:spacing w:line="360" w:lineRule="auto"/>
              <w:ind w:firstLine="482" w:firstLineChars="200"/>
              <w:jc w:val="both"/>
              <w:rPr>
                <w:rFonts w:hint="eastAsia" w:asciiTheme="minorEastAsia" w:hAnsiTheme="minorEastAsia" w:cstheme="minorEastAsia"/>
                <w:b/>
                <w:bCs/>
                <w:color w:val="000000"/>
                <w:sz w:val="24"/>
                <w:szCs w:val="24"/>
                <w:highlight w:val="none"/>
                <w:vertAlign w:val="baseline"/>
                <w:lang w:val="en-US" w:eastAsia="zh-CN"/>
              </w:rPr>
            </w:pPr>
            <w:r>
              <w:rPr>
                <w:rFonts w:hint="eastAsia" w:asciiTheme="minorEastAsia" w:hAnsiTheme="minorEastAsia" w:cstheme="minorEastAsia"/>
                <w:b/>
                <w:bCs/>
                <w:color w:val="000000"/>
                <w:sz w:val="24"/>
                <w:szCs w:val="24"/>
                <w:highlight w:val="none"/>
                <w:vertAlign w:val="baseline"/>
                <w:lang w:val="en-US" w:eastAsia="zh-CN"/>
              </w:rPr>
              <w:t>（二）活动义齿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活动义齿由基托和人工牙两部分组成，用人工牙恢复缺失牙的形态和功能，用基托材料恢复缺损的牙槽嵴、颌骨及其周围的软组织形态，患者可以自行摘戴。</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胶基托活动义齿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本项目胶基托活动义齿制作工艺见图2-10。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cstheme="minorEastAsia"/>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drawing>
                <wp:inline distT="0" distB="0" distL="114300" distR="114300">
                  <wp:extent cx="5273040" cy="2157730"/>
                  <wp:effectExtent l="0" t="0" r="3810" b="1397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0"/>
                          <a:stretch>
                            <a:fillRect/>
                          </a:stretch>
                        </pic:blipFill>
                        <pic:spPr>
                          <a:xfrm>
                            <a:off x="0" y="0"/>
                            <a:ext cx="5273040" cy="21577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outlineLvl w:val="9"/>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cstheme="minorEastAsia"/>
                <w:b/>
                <w:bCs/>
                <w:color w:val="auto"/>
                <w:sz w:val="21"/>
                <w:szCs w:val="21"/>
                <w:highlight w:val="none"/>
                <w:lang w:val="en-US" w:eastAsia="zh-CN"/>
              </w:rPr>
              <w:t>图2-10 胶基托活动义齿</w:t>
            </w:r>
            <w:r>
              <w:rPr>
                <w:rFonts w:hint="eastAsia" w:asciiTheme="minorEastAsia" w:hAnsiTheme="minorEastAsia" w:eastAsiaTheme="minorEastAsia" w:cstheme="minorEastAsia"/>
                <w:b/>
                <w:bCs/>
                <w:color w:val="auto"/>
                <w:sz w:val="21"/>
                <w:szCs w:val="21"/>
                <w:highlight w:val="none"/>
                <w:lang w:val="en-US" w:eastAsia="zh-CN"/>
              </w:rPr>
              <w:t>制作</w:t>
            </w:r>
            <w:r>
              <w:rPr>
                <w:rFonts w:hint="eastAsia" w:asciiTheme="minorEastAsia" w:hAnsiTheme="minorEastAsia" w:eastAsiaTheme="minorEastAsia" w:cstheme="minorEastAsia"/>
                <w:b/>
                <w:bCs/>
                <w:color w:val="auto"/>
                <w:sz w:val="21"/>
                <w:szCs w:val="21"/>
                <w:highlight w:val="none"/>
              </w:rPr>
              <w:t>工艺</w:t>
            </w:r>
            <w:r>
              <w:rPr>
                <w:rFonts w:hint="eastAsia" w:asciiTheme="minorEastAsia" w:hAnsiTheme="minorEastAsia" w:eastAsiaTheme="minorEastAsia" w:cstheme="minorEastAsia"/>
                <w:b/>
                <w:bCs/>
                <w:color w:val="auto"/>
                <w:sz w:val="21"/>
                <w:szCs w:val="21"/>
                <w:highlight w:val="none"/>
                <w:lang w:val="en-US" w:eastAsia="zh-CN"/>
              </w:rPr>
              <w:t>及产污环节</w:t>
            </w:r>
            <w:r>
              <w:rPr>
                <w:rFonts w:hint="eastAsia" w:asciiTheme="minorEastAsia" w:hAnsiTheme="minorEastAsia" w:eastAsiaTheme="minorEastAsia" w:cstheme="minorEastAsia"/>
                <w:b/>
                <w:bCs/>
                <w:color w:val="auto"/>
                <w:sz w:val="21"/>
                <w:szCs w:val="21"/>
                <w:highlight w:val="none"/>
              </w:rPr>
              <w:t>图</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制作流程简述：</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①石膏注模、修整：同金属烤瓷牙。</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②卡环制件：用钢丝弯制卡环，卡抱在石膏底座的基牙模型上，调整卡环位置。</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该工序也可采用铸造法，制作流程同钢基托活动义齿的“支架铸造”。</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③蜡固定：用蜡片固定卡环。</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④排牙、修整基托蜡型：将外购的义齿（树脂牙）按顺序依次排布在石膏底座的缺牙区，在模型表面涂熔蜡，然后擦光义齿上的蜡膜；用蜡刀修整基托蜡型，将义齿上多余的蜡刮除干净，露出义齿磨光面。该工序产生废蜡。</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⑤包埋：将蜡型（带卡环、义齿）包埋。该工序产生石膏粉尘。</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⑥去蜡：将包埋型盒置于去蜡机中水浴加热，在100℃高温下将包埋中的蜡完全融化倒掉，形成充胶型腔。该工序产生废蜡。</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⑦充胶成型：牙托粉与牙托水按2:1质量比调和，将调和物加压注入型盒内，使其充满整个型腔；充胶完成后将型盒置于70~750℃水浴中恒温90分钟，然后升温至煮沸并保持30~60分钟，对填塞好的树脂进行加热聚合，完成基托的固化成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outlineLvl w:val="9"/>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⑧打磨抛光：除去基托周围的包埋料，用塑胶抛光机打磨抛光。该工序产生少量树脂粉尘。</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20" w:firstLineChars="200"/>
              <w:jc w:val="left"/>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钢基托活动义齿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本项目钢基托活动义齿制作工艺见图2-11。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outlineLvl w:val="9"/>
              <w:rPr>
                <w:rFonts w:hint="default" w:asciiTheme="minorEastAsia" w:hAnsiTheme="minorEastAsia" w:cstheme="minorEastAsia"/>
                <w:color w:val="auto"/>
                <w:sz w:val="21"/>
                <w:szCs w:val="21"/>
                <w:highlight w:val="none"/>
                <w:lang w:val="en-US" w:eastAsia="zh-CN"/>
              </w:rPr>
            </w:pPr>
            <w:r>
              <w:rPr>
                <w:rFonts w:hint="default" w:asciiTheme="minorEastAsia" w:hAnsiTheme="minorEastAsia" w:cstheme="minorEastAsia"/>
                <w:color w:val="auto"/>
                <w:sz w:val="21"/>
                <w:szCs w:val="21"/>
                <w:highlight w:val="none"/>
                <w:lang w:val="en-US" w:eastAsia="zh-CN"/>
              </w:rPr>
              <w:drawing>
                <wp:inline distT="0" distB="0" distL="114300" distR="114300">
                  <wp:extent cx="5273040" cy="2312035"/>
                  <wp:effectExtent l="0" t="0" r="3810" b="1206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1"/>
                          <a:stretch>
                            <a:fillRect/>
                          </a:stretch>
                        </pic:blipFill>
                        <pic:spPr>
                          <a:xfrm>
                            <a:off x="0" y="0"/>
                            <a:ext cx="5273040" cy="23120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cstheme="minorEastAsia"/>
                <w:b/>
                <w:bCs/>
                <w:color w:val="auto"/>
                <w:sz w:val="21"/>
                <w:szCs w:val="21"/>
                <w:highlight w:val="none"/>
                <w:lang w:val="en-US" w:eastAsia="zh-CN"/>
              </w:rPr>
              <w:t>图2-11 钢基托活动义齿</w:t>
            </w:r>
            <w:r>
              <w:rPr>
                <w:rFonts w:hint="eastAsia" w:asciiTheme="minorEastAsia" w:hAnsiTheme="minorEastAsia" w:eastAsiaTheme="minorEastAsia" w:cstheme="minorEastAsia"/>
                <w:b/>
                <w:bCs/>
                <w:color w:val="auto"/>
                <w:sz w:val="21"/>
                <w:szCs w:val="21"/>
                <w:highlight w:val="none"/>
                <w:lang w:val="en-US" w:eastAsia="zh-CN"/>
              </w:rPr>
              <w:t>制作</w:t>
            </w:r>
            <w:r>
              <w:rPr>
                <w:rFonts w:hint="eastAsia" w:asciiTheme="minorEastAsia" w:hAnsiTheme="minorEastAsia" w:eastAsiaTheme="minorEastAsia" w:cstheme="minorEastAsia"/>
                <w:b/>
                <w:bCs/>
                <w:color w:val="auto"/>
                <w:sz w:val="21"/>
                <w:szCs w:val="21"/>
                <w:highlight w:val="none"/>
              </w:rPr>
              <w:t>工艺</w:t>
            </w:r>
            <w:r>
              <w:rPr>
                <w:rFonts w:hint="eastAsia" w:asciiTheme="minorEastAsia" w:hAnsiTheme="minorEastAsia" w:eastAsiaTheme="minorEastAsia" w:cstheme="minorEastAsia"/>
                <w:b/>
                <w:bCs/>
                <w:color w:val="auto"/>
                <w:sz w:val="21"/>
                <w:szCs w:val="21"/>
                <w:highlight w:val="none"/>
                <w:lang w:val="en-US" w:eastAsia="zh-CN"/>
              </w:rPr>
              <w:t>及产污环节</w:t>
            </w:r>
            <w:r>
              <w:rPr>
                <w:rFonts w:hint="eastAsia" w:asciiTheme="minorEastAsia" w:hAnsiTheme="minorEastAsia" w:eastAsiaTheme="minorEastAsia" w:cstheme="minorEastAsia"/>
                <w:b/>
                <w:bCs/>
                <w:color w:val="auto"/>
                <w:sz w:val="21"/>
                <w:szCs w:val="21"/>
                <w:highlight w:val="none"/>
              </w:rPr>
              <w:t>图</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制作流程简述：</w:t>
            </w:r>
          </w:p>
          <w:p>
            <w:pPr>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①石膏注模、修整：同金属烤瓷牙。</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②支架蜡型：按设计制作卡环、连接体、加强网等支架蜡型。该工序产生废蜡。</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④包埋、去蜡、铸造支架、打磨抛光：同金属烤瓷牙。</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对于结构复杂的支架，可以分别制作蜡型铸造，然后焊接成一个整体。焊接时产生少量焊烟。</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⑤排牙、基托蜡型：将制作好的支架固定在石膏底座上，将外购的义齿（树脂牙）按顺序依次排布在缺牙区，在模型表面及支架与义齿连接处滴注/涂刷熔蜡，然后擦光义齿上的蜡膜；用蜡刀修整基托蜡型边沿，将义齿上多余的蜡刮除干净，露出义齿磨光面。该工序产生废蜡。</w:t>
            </w:r>
          </w:p>
          <w:p>
            <w:pPr>
              <w:numPr>
                <w:ilvl w:val="0"/>
                <w:numId w:val="0"/>
              </w:numPr>
              <w:spacing w:line="360" w:lineRule="auto"/>
              <w:ind w:firstLine="48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⑥包埋：将蜡型（带支架、义齿）包埋。该工序产生少量石膏粉。</w:t>
            </w:r>
          </w:p>
          <w:p>
            <w:pPr>
              <w:numPr>
                <w:ilvl w:val="0"/>
                <w:numId w:val="0"/>
              </w:numPr>
              <w:spacing w:line="360" w:lineRule="auto"/>
              <w:ind w:firstLine="480"/>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⑦去蜡、充胶成型、打磨抛光：同胶基托活动义齿制作工艺。</w:t>
            </w:r>
          </w:p>
        </w:tc>
      </w:tr>
    </w:tbl>
    <w:p>
      <w:pPr>
        <w:numPr>
          <w:ilvl w:val="0"/>
          <w:numId w:val="0"/>
        </w:numPr>
        <w:jc w:val="left"/>
        <w:rPr>
          <w:rFonts w:hint="default" w:asciiTheme="minorEastAsia" w:hAnsiTheme="minorEastAsia" w:cstheme="minorEastAsia"/>
          <w:b/>
          <w:bCs/>
          <w:color w:val="000000"/>
          <w:sz w:val="21"/>
          <w:szCs w:val="21"/>
          <w:lang w:val="en-US" w:eastAsia="zh-CN"/>
        </w:rPr>
      </w:pPr>
    </w:p>
    <w:p>
      <w:pPr>
        <w:numPr>
          <w:ilvl w:val="0"/>
          <w:numId w:val="0"/>
        </w:numPr>
        <w:spacing w:line="240" w:lineRule="auto"/>
        <w:jc w:val="left"/>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表三</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7" w:hRule="atLeast"/>
        </w:trPr>
        <w:tc>
          <w:tcPr>
            <w:tcW w:w="8522" w:type="dxa"/>
          </w:tcPr>
          <w:p>
            <w:pPr>
              <w:spacing w:line="360" w:lineRule="auto"/>
              <w:ind w:left="843" w:hanging="843" w:hangingChars="400"/>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bCs/>
                <w:color w:val="000000"/>
                <w:sz w:val="21"/>
                <w:szCs w:val="21"/>
              </w:rPr>
              <w:t>主要污染源、污染物处理和排放</w:t>
            </w:r>
          </w:p>
          <w:p>
            <w:pPr>
              <w:numPr>
                <w:ilvl w:val="0"/>
                <w:numId w:val="0"/>
              </w:numPr>
              <w:spacing w:after="0" w:line="360" w:lineRule="auto"/>
              <w:ind w:leftChars="200"/>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1、固体废弃物</w:t>
            </w:r>
          </w:p>
          <w:p>
            <w:pPr>
              <w:numPr>
                <w:ilvl w:val="0"/>
                <w:numId w:val="0"/>
              </w:numPr>
              <w:spacing w:after="0" w:line="360" w:lineRule="auto"/>
              <w:ind w:firstLine="420" w:firstLineChars="200"/>
              <w:jc w:val="both"/>
              <w:rPr>
                <w:rFonts w:hint="eastAsia" w:asciiTheme="minorEastAsia" w:hAnsiTheme="minorEastAsia" w:cstheme="minorEastAsia"/>
                <w:b w:val="0"/>
                <w:bCs w:val="0"/>
                <w:sz w:val="24"/>
                <w:szCs w:val="24"/>
                <w:lang w:val="en-US" w:eastAsia="zh-CN"/>
              </w:rPr>
            </w:pPr>
            <w:r>
              <w:rPr>
                <w:rStyle w:val="9"/>
                <w:rFonts w:hint="eastAsia" w:asciiTheme="minorEastAsia" w:hAnsiTheme="minorEastAsia" w:cstheme="minorEastAsia"/>
                <w:color w:val="auto"/>
                <w:sz w:val="21"/>
                <w:szCs w:val="21"/>
                <w:highlight w:val="none"/>
                <w:lang w:val="en-US" w:eastAsia="zh-CN"/>
              </w:rPr>
              <w:t>本项目主要固废</w:t>
            </w:r>
            <w:r>
              <w:rPr>
                <w:rStyle w:val="9"/>
                <w:rFonts w:hint="eastAsia" w:asciiTheme="minorEastAsia" w:hAnsiTheme="minorEastAsia" w:eastAsiaTheme="minorEastAsia" w:cstheme="minorEastAsia"/>
                <w:color w:val="auto"/>
                <w:sz w:val="21"/>
                <w:szCs w:val="21"/>
                <w:highlight w:val="none"/>
                <w:lang w:val="en-US" w:eastAsia="zh-CN"/>
              </w:rPr>
              <w:t>包括废石膏、废蜡、废瓷粉、废金属、除尘器收尘、油雾过滤器废油</w:t>
            </w:r>
            <w:r>
              <w:rPr>
                <w:rStyle w:val="9"/>
                <w:rFonts w:hint="eastAsia" w:asciiTheme="minorEastAsia" w:hAnsiTheme="minorEastAsia" w:cstheme="minorEastAsia"/>
                <w:color w:val="auto"/>
                <w:sz w:val="21"/>
                <w:szCs w:val="21"/>
                <w:highlight w:val="none"/>
                <w:lang w:val="en-US" w:eastAsia="zh-CN"/>
              </w:rPr>
              <w:t>、</w:t>
            </w:r>
            <w:r>
              <w:rPr>
                <w:rStyle w:val="9"/>
                <w:rFonts w:hint="eastAsia" w:asciiTheme="minorEastAsia" w:hAnsiTheme="minorEastAsia" w:eastAsiaTheme="minorEastAsia" w:cstheme="minorEastAsia"/>
                <w:color w:val="auto"/>
                <w:sz w:val="21"/>
                <w:szCs w:val="21"/>
                <w:highlight w:val="none"/>
                <w:lang w:val="en-US" w:eastAsia="zh-CN"/>
              </w:rPr>
              <w:t>废滤料、废包装材料</w:t>
            </w:r>
            <w:r>
              <w:rPr>
                <w:rStyle w:val="9"/>
                <w:rFonts w:hint="eastAsia" w:asciiTheme="minorEastAsia" w:hAnsiTheme="minorEastAsia" w:cstheme="minorEastAsia"/>
                <w:color w:val="auto"/>
                <w:sz w:val="21"/>
                <w:szCs w:val="21"/>
                <w:highlight w:val="none"/>
                <w:lang w:val="en-US" w:eastAsia="zh-CN"/>
              </w:rPr>
              <w:t>和生活垃圾</w:t>
            </w:r>
            <w:r>
              <w:rPr>
                <w:rFonts w:hint="eastAsia" w:asciiTheme="minorEastAsia" w:hAnsiTheme="minorEastAsia" w:eastAsiaTheme="minorEastAsia" w:cstheme="minorEastAsia"/>
                <w:color w:val="auto"/>
                <w:sz w:val="21"/>
                <w:szCs w:val="21"/>
                <w:highlight w:val="none"/>
                <w:lang w:val="en-US" w:eastAsia="zh-CN"/>
              </w:rPr>
              <w:t>，其中废蜡、废油属于危废，</w:t>
            </w:r>
            <w:r>
              <w:rPr>
                <w:rFonts w:hint="eastAsia" w:asciiTheme="minorEastAsia" w:hAnsiTheme="minorEastAsia" w:cstheme="minorEastAsia"/>
                <w:color w:val="auto"/>
                <w:sz w:val="21"/>
                <w:szCs w:val="21"/>
                <w:highlight w:val="none"/>
                <w:lang w:val="en-US" w:eastAsia="zh-CN"/>
              </w:rPr>
              <w:t>其他</w:t>
            </w:r>
            <w:r>
              <w:rPr>
                <w:rFonts w:hint="eastAsia" w:asciiTheme="minorEastAsia" w:hAnsiTheme="minorEastAsia" w:eastAsiaTheme="minorEastAsia" w:cstheme="minorEastAsia"/>
                <w:color w:val="auto"/>
                <w:sz w:val="21"/>
                <w:szCs w:val="21"/>
                <w:highlight w:val="none"/>
                <w:lang w:val="en-US" w:eastAsia="zh-CN"/>
              </w:rPr>
              <w:t>属于一般固废</w:t>
            </w:r>
            <w:r>
              <w:rPr>
                <w:rStyle w:val="9"/>
                <w:rFonts w:hint="eastAsia" w:asciiTheme="minorEastAsia" w:hAnsiTheme="minorEastAsia" w:eastAsiaTheme="minorEastAsia" w:cstheme="minorEastAsia"/>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default" w:asciiTheme="minorEastAsia" w:hAnsiTheme="minorEastAsia" w:cstheme="minorEastAsia"/>
                <w:color w:val="auto"/>
                <w:sz w:val="21"/>
                <w:szCs w:val="21"/>
                <w:highlight w:val="none"/>
                <w:lang w:val="en-US" w:eastAsia="zh-CN"/>
              </w:rPr>
            </w:pPr>
            <w:r>
              <w:rPr>
                <w:rStyle w:val="9"/>
                <w:rFonts w:hint="eastAsia" w:asciiTheme="minorEastAsia" w:hAnsiTheme="minorEastAsia" w:cstheme="minorEastAsia"/>
                <w:color w:val="auto"/>
                <w:sz w:val="21"/>
                <w:szCs w:val="21"/>
                <w:highlight w:val="none"/>
                <w:lang w:eastAsia="zh-CN"/>
              </w:rPr>
              <w:t>①</w:t>
            </w:r>
            <w:r>
              <w:rPr>
                <w:rStyle w:val="9"/>
                <w:rFonts w:hint="eastAsia" w:asciiTheme="minorEastAsia" w:hAnsiTheme="minorEastAsia" w:eastAsiaTheme="minorEastAsia" w:cstheme="minorEastAsia"/>
                <w:color w:val="auto"/>
                <w:sz w:val="21"/>
                <w:szCs w:val="21"/>
                <w:highlight w:val="none"/>
                <w:lang w:val="en-US" w:eastAsia="zh-CN"/>
              </w:rPr>
              <w:t>废石膏</w:t>
            </w:r>
            <w:r>
              <w:rPr>
                <w:rStyle w:val="9"/>
                <w:rFonts w:hint="eastAsia" w:asciiTheme="minorEastAsia" w:hAnsiTheme="minorEastAsia" w:cstheme="minorEastAsia"/>
                <w:color w:val="auto"/>
                <w:sz w:val="21"/>
                <w:szCs w:val="21"/>
                <w:highlight w:val="none"/>
                <w:lang w:val="en-US" w:eastAsia="zh-CN"/>
              </w:rPr>
              <w:t>：本项目在模型修整、废水处理过程中会产生废石膏，实际产量为12.6t/a，统一收集后由环卫部门进行清运。（协议见附件）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eastAsiaTheme="minorEastAsia" w:cstheme="minorEastAsia"/>
                <w:color w:val="auto"/>
                <w:sz w:val="21"/>
                <w:szCs w:val="21"/>
                <w:highlight w:val="none"/>
                <w:lang w:val="en-US" w:eastAsia="zh-CN"/>
              </w:rPr>
            </w:pPr>
            <w:r>
              <w:rPr>
                <w:rStyle w:val="9"/>
                <w:rFonts w:hint="eastAsia" w:asciiTheme="minorEastAsia" w:hAnsiTheme="minorEastAsia" w:cstheme="minorEastAsia"/>
                <w:color w:val="auto"/>
                <w:sz w:val="21"/>
                <w:szCs w:val="21"/>
                <w:highlight w:val="none"/>
                <w:lang w:eastAsia="zh-CN"/>
              </w:rPr>
              <w:t>②</w:t>
            </w:r>
            <w:r>
              <w:rPr>
                <w:rStyle w:val="9"/>
                <w:rFonts w:hint="eastAsia" w:asciiTheme="minorEastAsia" w:hAnsiTheme="minorEastAsia" w:eastAsiaTheme="minorEastAsia" w:cstheme="minorEastAsia"/>
                <w:color w:val="auto"/>
                <w:sz w:val="21"/>
                <w:szCs w:val="21"/>
                <w:highlight w:val="none"/>
                <w:lang w:val="en-US" w:eastAsia="zh-CN"/>
              </w:rPr>
              <w:t>废蜡</w:t>
            </w:r>
            <w:r>
              <w:rPr>
                <w:rStyle w:val="9"/>
                <w:rFonts w:hint="eastAsia" w:asciiTheme="minorEastAsia" w:hAnsiTheme="minorEastAsia" w:cstheme="minorEastAsia"/>
                <w:color w:val="auto"/>
                <w:sz w:val="21"/>
                <w:szCs w:val="21"/>
                <w:highlight w:val="none"/>
                <w:lang w:val="en-US" w:eastAsia="zh-CN"/>
              </w:rPr>
              <w:t>：本项目在去蜡过程中会产生废蜡，实际产量为0.12t/a，委托常州大维环境科技有限公司处理。（协议见附件）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cstheme="minorEastAsia"/>
                <w:color w:val="auto"/>
                <w:sz w:val="21"/>
                <w:szCs w:val="21"/>
                <w:highlight w:val="none"/>
                <w:lang w:eastAsia="zh-CN"/>
              </w:rPr>
            </w:pPr>
            <w:r>
              <w:rPr>
                <w:rStyle w:val="9"/>
                <w:rFonts w:hint="eastAsia" w:asciiTheme="minorEastAsia" w:hAnsiTheme="minorEastAsia" w:cstheme="minorEastAsia"/>
                <w:color w:val="auto"/>
                <w:sz w:val="21"/>
                <w:szCs w:val="21"/>
                <w:highlight w:val="none"/>
                <w:lang w:eastAsia="zh-CN"/>
              </w:rPr>
              <w:t>③</w:t>
            </w:r>
            <w:r>
              <w:rPr>
                <w:rStyle w:val="9"/>
                <w:rFonts w:hint="eastAsia" w:asciiTheme="minorEastAsia" w:hAnsiTheme="minorEastAsia" w:eastAsiaTheme="minorEastAsia" w:cstheme="minorEastAsia"/>
                <w:color w:val="auto"/>
                <w:sz w:val="21"/>
                <w:szCs w:val="21"/>
                <w:highlight w:val="none"/>
                <w:lang w:val="en-US" w:eastAsia="zh-CN"/>
              </w:rPr>
              <w:t>废</w:t>
            </w:r>
            <w:r>
              <w:rPr>
                <w:rStyle w:val="9"/>
                <w:rFonts w:hint="eastAsia" w:asciiTheme="minorEastAsia" w:hAnsiTheme="minorEastAsia" w:cstheme="minorEastAsia"/>
                <w:color w:val="auto"/>
                <w:sz w:val="21"/>
                <w:szCs w:val="21"/>
                <w:highlight w:val="none"/>
                <w:lang w:val="en-US" w:eastAsia="zh-CN"/>
              </w:rPr>
              <w:t>油：本项目在去蜡过程中会产生废油，实际产量为0.043t/a，委托常州大维环境科技有限公司处理。（协议见附件）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default" w:asciiTheme="minorEastAsia" w:hAnsiTheme="minorEastAsia" w:cstheme="minorEastAsia"/>
                <w:color w:val="auto"/>
                <w:sz w:val="21"/>
                <w:szCs w:val="21"/>
                <w:highlight w:val="none"/>
                <w:lang w:val="en-US" w:eastAsia="zh-CN"/>
              </w:rPr>
            </w:pPr>
            <w:r>
              <w:rPr>
                <w:rStyle w:val="9"/>
                <w:rFonts w:hint="eastAsia" w:asciiTheme="minorEastAsia" w:hAnsiTheme="minorEastAsia" w:cstheme="minorEastAsia"/>
                <w:color w:val="auto"/>
                <w:sz w:val="21"/>
                <w:szCs w:val="21"/>
                <w:highlight w:val="none"/>
                <w:lang w:eastAsia="zh-CN"/>
              </w:rPr>
              <w:t>④</w:t>
            </w:r>
            <w:r>
              <w:rPr>
                <w:rStyle w:val="9"/>
                <w:rFonts w:hint="eastAsia" w:asciiTheme="minorEastAsia" w:hAnsiTheme="minorEastAsia" w:eastAsiaTheme="minorEastAsia" w:cstheme="minorEastAsia"/>
                <w:color w:val="auto"/>
                <w:sz w:val="21"/>
                <w:szCs w:val="21"/>
                <w:highlight w:val="none"/>
                <w:lang w:val="en-US" w:eastAsia="zh-CN"/>
              </w:rPr>
              <w:t>废瓷粉</w:t>
            </w:r>
            <w:r>
              <w:rPr>
                <w:rStyle w:val="9"/>
                <w:rFonts w:hint="eastAsia" w:asciiTheme="minorEastAsia" w:hAnsiTheme="minorEastAsia" w:cstheme="minorEastAsia"/>
                <w:color w:val="auto"/>
                <w:sz w:val="21"/>
                <w:szCs w:val="21"/>
                <w:highlight w:val="none"/>
                <w:lang w:val="en-US" w:eastAsia="zh-CN"/>
              </w:rPr>
              <w:t>：本项目在电脑切削环节会有废瓷粉产生，实际产量为0.7t/a，统一收集后由环卫部门进行清运。（协议见附件）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default" w:asciiTheme="minorEastAsia" w:hAnsiTheme="minorEastAsia" w:cstheme="minorEastAsia"/>
                <w:color w:val="auto"/>
                <w:sz w:val="21"/>
                <w:szCs w:val="21"/>
                <w:highlight w:val="none"/>
                <w:lang w:val="en-US" w:eastAsia="zh-CN"/>
              </w:rPr>
            </w:pPr>
            <w:r>
              <w:rPr>
                <w:rStyle w:val="9"/>
                <w:rFonts w:hint="eastAsia" w:asciiTheme="minorEastAsia" w:hAnsiTheme="minorEastAsia" w:cstheme="minorEastAsia"/>
                <w:color w:val="auto"/>
                <w:sz w:val="21"/>
                <w:szCs w:val="21"/>
                <w:highlight w:val="none"/>
                <w:lang w:eastAsia="zh-CN"/>
              </w:rPr>
              <w:t>⑤废金属：本项目在铸件修整环节会产生废金属，实际产量为</w:t>
            </w:r>
            <w:r>
              <w:rPr>
                <w:rStyle w:val="9"/>
                <w:rFonts w:hint="eastAsia" w:asciiTheme="minorEastAsia" w:hAnsiTheme="minorEastAsia" w:cstheme="minorEastAsia"/>
                <w:color w:val="auto"/>
                <w:sz w:val="21"/>
                <w:szCs w:val="21"/>
                <w:highlight w:val="none"/>
                <w:lang w:val="en-US" w:eastAsia="zh-CN"/>
              </w:rPr>
              <w:t>1.2t/a，统一收集后外售给废品回收商。（资料见附件）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cstheme="minorEastAsia"/>
                <w:color w:val="auto"/>
                <w:sz w:val="21"/>
                <w:szCs w:val="21"/>
                <w:highlight w:val="none"/>
                <w:lang w:eastAsia="zh-CN"/>
              </w:rPr>
            </w:pPr>
            <w:r>
              <w:rPr>
                <w:rStyle w:val="9"/>
                <w:rFonts w:hint="eastAsia" w:asciiTheme="minorEastAsia" w:hAnsiTheme="minorEastAsia" w:cstheme="minorEastAsia"/>
                <w:color w:val="auto"/>
                <w:sz w:val="21"/>
                <w:szCs w:val="21"/>
                <w:highlight w:val="none"/>
                <w:lang w:eastAsia="zh-CN"/>
              </w:rPr>
              <w:t>⑥</w:t>
            </w:r>
            <w:r>
              <w:rPr>
                <w:rStyle w:val="9"/>
                <w:rFonts w:hint="eastAsia" w:asciiTheme="minorEastAsia" w:hAnsiTheme="minorEastAsia" w:eastAsiaTheme="minorEastAsia" w:cstheme="minorEastAsia"/>
                <w:color w:val="auto"/>
                <w:sz w:val="21"/>
                <w:szCs w:val="21"/>
                <w:highlight w:val="none"/>
                <w:lang w:val="en-US" w:eastAsia="zh-CN"/>
              </w:rPr>
              <w:t>除尘器收尘</w:t>
            </w:r>
            <w:r>
              <w:rPr>
                <w:rStyle w:val="9"/>
                <w:rFonts w:hint="eastAsia" w:asciiTheme="minorEastAsia" w:hAnsiTheme="minorEastAsia" w:cstheme="minorEastAsia"/>
                <w:color w:val="auto"/>
                <w:sz w:val="21"/>
                <w:szCs w:val="21"/>
                <w:highlight w:val="none"/>
                <w:lang w:val="en-US" w:eastAsia="zh-CN"/>
              </w:rPr>
              <w:t>：本项目在废气处理过程中会产生除尘器收尘，实际产量为0.33t/a，统一收集后由环卫部门进行清运。（协议见附件）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cstheme="minorEastAsia"/>
                <w:color w:val="auto"/>
                <w:sz w:val="21"/>
                <w:szCs w:val="21"/>
                <w:highlight w:val="none"/>
                <w:lang w:eastAsia="zh-CN"/>
              </w:rPr>
            </w:pPr>
            <w:r>
              <w:rPr>
                <w:rStyle w:val="9"/>
                <w:rFonts w:hint="eastAsia" w:asciiTheme="minorEastAsia" w:hAnsiTheme="minorEastAsia" w:cstheme="minorEastAsia"/>
                <w:color w:val="auto"/>
                <w:sz w:val="21"/>
                <w:szCs w:val="21"/>
                <w:highlight w:val="none"/>
                <w:lang w:eastAsia="zh-CN"/>
              </w:rPr>
              <w:t>⑦</w:t>
            </w:r>
            <w:r>
              <w:rPr>
                <w:rStyle w:val="9"/>
                <w:rFonts w:hint="eastAsia" w:asciiTheme="minorEastAsia" w:hAnsiTheme="minorEastAsia" w:eastAsiaTheme="minorEastAsia" w:cstheme="minorEastAsia"/>
                <w:color w:val="auto"/>
                <w:sz w:val="21"/>
                <w:szCs w:val="21"/>
                <w:highlight w:val="none"/>
                <w:lang w:val="en-US" w:eastAsia="zh-CN"/>
              </w:rPr>
              <w:t>废滤料</w:t>
            </w:r>
            <w:r>
              <w:rPr>
                <w:rStyle w:val="9"/>
                <w:rFonts w:hint="eastAsia" w:asciiTheme="minorEastAsia" w:hAnsiTheme="minorEastAsia" w:cstheme="minorEastAsia"/>
                <w:color w:val="auto"/>
                <w:sz w:val="21"/>
                <w:szCs w:val="21"/>
                <w:highlight w:val="none"/>
                <w:lang w:val="en-US" w:eastAsia="zh-CN"/>
              </w:rPr>
              <w:t>：本项目在废水处理过程中会产生</w:t>
            </w:r>
            <w:r>
              <w:rPr>
                <w:rStyle w:val="9"/>
                <w:rFonts w:hint="eastAsia" w:asciiTheme="minorEastAsia" w:hAnsiTheme="minorEastAsia" w:eastAsiaTheme="minorEastAsia" w:cstheme="minorEastAsia"/>
                <w:color w:val="auto"/>
                <w:sz w:val="21"/>
                <w:szCs w:val="21"/>
                <w:highlight w:val="none"/>
                <w:lang w:val="en-US" w:eastAsia="zh-CN"/>
              </w:rPr>
              <w:t>废滤料</w:t>
            </w:r>
            <w:r>
              <w:rPr>
                <w:rStyle w:val="9"/>
                <w:rFonts w:hint="eastAsia" w:asciiTheme="minorEastAsia" w:hAnsiTheme="minorEastAsia" w:cstheme="minorEastAsia"/>
                <w:color w:val="auto"/>
                <w:sz w:val="21"/>
                <w:szCs w:val="21"/>
                <w:highlight w:val="none"/>
                <w:lang w:val="en-US" w:eastAsia="zh-CN"/>
              </w:rPr>
              <w:t>，实际产量为0.08t/a，统一收集后由设备回收商回收。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cstheme="minorEastAsia"/>
                <w:color w:val="auto"/>
                <w:sz w:val="21"/>
                <w:szCs w:val="21"/>
                <w:highlight w:val="none"/>
                <w:lang w:eastAsia="zh-CN"/>
              </w:rPr>
            </w:pPr>
            <w:r>
              <w:rPr>
                <w:rStyle w:val="9"/>
                <w:rFonts w:hint="eastAsia" w:asciiTheme="minorEastAsia" w:hAnsiTheme="minorEastAsia" w:cstheme="minorEastAsia"/>
                <w:color w:val="auto"/>
                <w:sz w:val="21"/>
                <w:szCs w:val="21"/>
                <w:highlight w:val="none"/>
                <w:lang w:eastAsia="zh-CN"/>
              </w:rPr>
              <w:t>⑧</w:t>
            </w:r>
            <w:r>
              <w:rPr>
                <w:rStyle w:val="9"/>
                <w:rFonts w:hint="eastAsia" w:asciiTheme="minorEastAsia" w:hAnsiTheme="minorEastAsia" w:eastAsiaTheme="minorEastAsia" w:cstheme="minorEastAsia"/>
                <w:color w:val="auto"/>
                <w:sz w:val="21"/>
                <w:szCs w:val="21"/>
                <w:highlight w:val="none"/>
                <w:lang w:val="en-US" w:eastAsia="zh-CN"/>
              </w:rPr>
              <w:t>废包装材料</w:t>
            </w:r>
            <w:r>
              <w:rPr>
                <w:rStyle w:val="9"/>
                <w:rFonts w:hint="eastAsia" w:asciiTheme="minorEastAsia" w:hAnsiTheme="minorEastAsia" w:cstheme="minorEastAsia"/>
                <w:color w:val="auto"/>
                <w:sz w:val="21"/>
                <w:szCs w:val="21"/>
                <w:highlight w:val="none"/>
                <w:lang w:val="en-US" w:eastAsia="zh-CN"/>
              </w:rPr>
              <w:t>：本项目在包装环节会有废包装材料产生，实际产量为1.7t/a，统一收集后外售给废品回收商。（资料见附件）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
                <w:rFonts w:hint="eastAsia" w:asciiTheme="minorEastAsia" w:hAnsiTheme="minorEastAsia" w:cstheme="minorEastAsia"/>
                <w:color w:val="auto"/>
                <w:sz w:val="21"/>
                <w:szCs w:val="21"/>
                <w:highlight w:val="none"/>
                <w:lang w:val="en-US" w:eastAsia="zh-CN"/>
              </w:rPr>
            </w:pPr>
            <w:r>
              <w:rPr>
                <w:rStyle w:val="9"/>
                <w:rFonts w:hint="eastAsia" w:asciiTheme="minorEastAsia" w:hAnsiTheme="minorEastAsia" w:cstheme="minorEastAsia"/>
                <w:color w:val="auto"/>
                <w:sz w:val="21"/>
                <w:szCs w:val="21"/>
                <w:highlight w:val="none"/>
                <w:lang w:eastAsia="zh-CN"/>
              </w:rPr>
              <w:t>⑨生活垃圾：生活垃圾实际产量为</w:t>
            </w:r>
            <w:r>
              <w:rPr>
                <w:rStyle w:val="9"/>
                <w:rFonts w:hint="eastAsia" w:asciiTheme="minorEastAsia" w:hAnsiTheme="minorEastAsia" w:cstheme="minorEastAsia"/>
                <w:color w:val="auto"/>
                <w:sz w:val="21"/>
                <w:szCs w:val="21"/>
                <w:highlight w:val="none"/>
                <w:lang w:val="en-US" w:eastAsia="zh-CN"/>
              </w:rPr>
              <w:t>18.5t/a，由环卫部门进行清运。（协议见附件）</w:t>
            </w:r>
          </w:p>
          <w:p>
            <w:pPr>
              <w:keepNext w:val="0"/>
              <w:keepLines w:val="0"/>
              <w:pageBreakBefore w:val="0"/>
              <w:widowControl w:val="0"/>
              <w:kinsoku/>
              <w:wordWrap/>
              <w:overflowPunct/>
              <w:topLinePunct w:val="0"/>
              <w:autoSpaceDE/>
              <w:autoSpaceDN/>
              <w:bidi w:val="0"/>
              <w:spacing w:line="360" w:lineRule="auto"/>
              <w:ind w:firstLine="422" w:firstLineChars="200"/>
              <w:jc w:val="center"/>
              <w:textAlignment w:val="auto"/>
              <w:rPr>
                <w:rStyle w:val="9"/>
                <w:rFonts w:hint="default" w:asciiTheme="minorEastAsia" w:hAnsiTheme="minorEastAsia" w:cstheme="minorEastAsia"/>
                <w:b w:val="0"/>
                <w:bCs w:val="0"/>
                <w:color w:val="auto"/>
                <w:sz w:val="21"/>
                <w:szCs w:val="21"/>
                <w:highlight w:val="none"/>
                <w:lang w:val="en-US" w:eastAsia="zh-CN"/>
              </w:rPr>
            </w:pPr>
            <w:r>
              <w:rPr>
                <w:rStyle w:val="9"/>
                <w:rFonts w:hint="eastAsia" w:asciiTheme="minorEastAsia" w:hAnsiTheme="minorEastAsia" w:cstheme="minorEastAsia"/>
                <w:b/>
                <w:bCs/>
                <w:color w:val="auto"/>
                <w:sz w:val="21"/>
                <w:szCs w:val="21"/>
                <w:highlight w:val="none"/>
                <w:lang w:val="en-US" w:eastAsia="zh-CN"/>
              </w:rPr>
              <w:t>表3-5 项目固体废物产生情况一览表</w:t>
            </w:r>
          </w:p>
          <w:tbl>
            <w:tblPr>
              <w:tblStyle w:val="7"/>
              <w:tblW w:w="830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103"/>
              <w:gridCol w:w="1186"/>
              <w:gridCol w:w="1184"/>
              <w:gridCol w:w="1131"/>
              <w:gridCol w:w="1165"/>
              <w:gridCol w:w="12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名称</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类别</w:t>
                  </w:r>
                </w:p>
              </w:tc>
              <w:tc>
                <w:tcPr>
                  <w:tcW w:w="1186"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来源</w:t>
                  </w:r>
                </w:p>
              </w:tc>
              <w:tc>
                <w:tcPr>
                  <w:tcW w:w="118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预计产生量（t/a）</w:t>
                  </w:r>
                </w:p>
              </w:tc>
              <w:tc>
                <w:tcPr>
                  <w:tcW w:w="113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实际产生量（t/a）</w:t>
                  </w:r>
                </w:p>
              </w:tc>
              <w:tc>
                <w:tcPr>
                  <w:tcW w:w="1165"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处理量（t/a）</w:t>
                  </w:r>
                </w:p>
              </w:tc>
              <w:tc>
                <w:tcPr>
                  <w:tcW w:w="126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废石膏</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一般固废</w:t>
                  </w: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模型修整、废水处理</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13.4</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Fonts w:hint="default" w:asciiTheme="minorEastAsia" w:hAnsiTheme="minorEastAsia" w:eastAsiaTheme="minorEastAsia" w:cstheme="minorEastAsia"/>
                      <w:color w:val="auto"/>
                      <w:sz w:val="21"/>
                      <w:szCs w:val="21"/>
                      <w:highlight w:val="none"/>
                      <w:shd w:val="clear" w:color="auto" w:fill="auto"/>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w:t>
                  </w:r>
                  <w:r>
                    <w:rPr>
                      <w:rFonts w:hint="eastAsia" w:asciiTheme="minorEastAsia" w:hAnsiTheme="minorEastAsia" w:cstheme="minorEastAsia"/>
                      <w:color w:val="auto"/>
                      <w:sz w:val="21"/>
                      <w:szCs w:val="21"/>
                      <w:highlight w:val="none"/>
                      <w:shd w:val="clear" w:color="auto" w:fill="auto"/>
                      <w:lang w:val="en-US" w:eastAsia="zh-CN"/>
                    </w:rPr>
                    <w:t>2.6</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w:t>
                  </w:r>
                  <w:r>
                    <w:rPr>
                      <w:rFonts w:hint="eastAsia" w:asciiTheme="minorEastAsia" w:hAnsiTheme="minorEastAsia" w:cstheme="minorEastAsia"/>
                      <w:color w:val="auto"/>
                      <w:sz w:val="21"/>
                      <w:szCs w:val="21"/>
                      <w:highlight w:val="none"/>
                      <w:shd w:val="clear" w:color="auto" w:fill="auto"/>
                      <w:lang w:val="en-US" w:eastAsia="zh-CN"/>
                    </w:rPr>
                    <w:t>2.6</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环卫部门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废蜡</w:t>
                  </w:r>
                </w:p>
              </w:tc>
              <w:tc>
                <w:tcPr>
                  <w:tcW w:w="11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危险废物</w:t>
                  </w: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去蜡</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0.15</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0.1</w:t>
                  </w:r>
                  <w:r>
                    <w:rPr>
                      <w:rFonts w:hint="eastAsia" w:asciiTheme="minorEastAsia" w:hAnsiTheme="minorEastAsia" w:cstheme="minorEastAsia"/>
                      <w:color w:val="auto"/>
                      <w:sz w:val="21"/>
                      <w:szCs w:val="21"/>
                      <w:highlight w:val="none"/>
                      <w:shd w:val="clear" w:color="auto" w:fill="auto"/>
                      <w:lang w:val="en-US" w:eastAsia="zh-CN"/>
                    </w:rPr>
                    <w:t>2</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0.1</w:t>
                  </w:r>
                  <w:r>
                    <w:rPr>
                      <w:rFonts w:hint="eastAsia" w:asciiTheme="minorEastAsia" w:hAnsiTheme="minorEastAsia" w:cstheme="minorEastAsia"/>
                      <w:color w:val="auto"/>
                      <w:sz w:val="21"/>
                      <w:szCs w:val="21"/>
                      <w:highlight w:val="none"/>
                      <w:shd w:val="clear" w:color="auto" w:fill="auto"/>
                      <w:lang w:val="en-US" w:eastAsia="zh-CN"/>
                    </w:rPr>
                    <w:t>2</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委外处理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废油</w:t>
                  </w:r>
                </w:p>
              </w:tc>
              <w:tc>
                <w:tcPr>
                  <w:tcW w:w="11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去蜡</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0.046</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0.04</w:t>
                  </w:r>
                  <w:r>
                    <w:rPr>
                      <w:rFonts w:hint="eastAsia" w:asciiTheme="minorEastAsia" w:hAnsiTheme="minorEastAsia" w:cstheme="minorEastAsia"/>
                      <w:color w:val="auto"/>
                      <w:sz w:val="21"/>
                      <w:szCs w:val="21"/>
                      <w:highlight w:val="none"/>
                      <w:shd w:val="clear" w:color="auto" w:fill="auto"/>
                      <w:lang w:val="en-US" w:eastAsia="zh-CN"/>
                    </w:rPr>
                    <w:t>3</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0.04</w:t>
                  </w:r>
                  <w:r>
                    <w:rPr>
                      <w:rFonts w:hint="eastAsia" w:asciiTheme="minorEastAsia" w:hAnsiTheme="minorEastAsia" w:cstheme="minorEastAsia"/>
                      <w:color w:val="auto"/>
                      <w:sz w:val="21"/>
                      <w:szCs w:val="21"/>
                      <w:highlight w:val="none"/>
                      <w:shd w:val="clear" w:color="auto" w:fill="auto"/>
                      <w:lang w:val="en-US" w:eastAsia="zh-CN"/>
                    </w:rPr>
                    <w:t>3</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委外处理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废瓷粉</w:t>
                  </w:r>
                </w:p>
              </w:tc>
              <w:tc>
                <w:tcPr>
                  <w:tcW w:w="11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t>一般固废</w:t>
                  </w: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电脑切削</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0.8</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w:t>
                  </w:r>
                  <w:r>
                    <w:rPr>
                      <w:rFonts w:hint="eastAsia" w:asciiTheme="minorEastAsia" w:hAnsiTheme="minorEastAsia" w:cstheme="minorEastAsia"/>
                      <w:color w:val="auto"/>
                      <w:sz w:val="21"/>
                      <w:szCs w:val="21"/>
                      <w:highlight w:val="none"/>
                      <w:shd w:val="clear" w:color="auto" w:fill="auto"/>
                      <w:lang w:val="en-US" w:eastAsia="zh-CN"/>
                    </w:rPr>
                    <w:t>7</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w:t>
                  </w:r>
                  <w:r>
                    <w:rPr>
                      <w:rFonts w:hint="eastAsia" w:asciiTheme="minorEastAsia" w:hAnsiTheme="minorEastAsia" w:cstheme="minorEastAsia"/>
                      <w:color w:val="auto"/>
                      <w:sz w:val="21"/>
                      <w:szCs w:val="21"/>
                      <w:highlight w:val="none"/>
                      <w:shd w:val="clear" w:color="auto" w:fill="auto"/>
                      <w:lang w:val="en-US" w:eastAsia="zh-CN"/>
                    </w:rPr>
                    <w:t>7</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环卫部门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废金属</w:t>
                  </w:r>
                </w:p>
              </w:tc>
              <w:tc>
                <w:tcPr>
                  <w:tcW w:w="11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铸件修整</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1.5</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w:t>
                  </w:r>
                  <w:r>
                    <w:rPr>
                      <w:rFonts w:hint="eastAsia" w:asciiTheme="minorEastAsia" w:hAnsiTheme="minorEastAsia" w:cstheme="minorEastAsia"/>
                      <w:color w:val="auto"/>
                      <w:sz w:val="21"/>
                      <w:szCs w:val="21"/>
                      <w:highlight w:val="none"/>
                      <w:shd w:val="clear" w:color="auto" w:fill="auto"/>
                      <w:lang w:val="en-US" w:eastAsia="zh-CN"/>
                    </w:rPr>
                    <w:t>2</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1.</w:t>
                  </w:r>
                  <w:r>
                    <w:rPr>
                      <w:rFonts w:hint="eastAsia" w:asciiTheme="minorEastAsia" w:hAnsiTheme="minorEastAsia" w:cstheme="minorEastAsia"/>
                      <w:color w:val="auto"/>
                      <w:sz w:val="21"/>
                      <w:szCs w:val="21"/>
                      <w:highlight w:val="none"/>
                      <w:shd w:val="clear" w:color="auto" w:fill="auto"/>
                      <w:lang w:val="en-US" w:eastAsia="zh-CN"/>
                    </w:rPr>
                    <w:t>2</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除尘器收尘</w:t>
                  </w:r>
                </w:p>
              </w:tc>
              <w:tc>
                <w:tcPr>
                  <w:tcW w:w="11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废气处理</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0.39</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0.3</w:t>
                  </w:r>
                  <w:r>
                    <w:rPr>
                      <w:rFonts w:hint="eastAsia" w:asciiTheme="minorEastAsia" w:hAnsiTheme="minorEastAsia" w:cstheme="minorEastAsia"/>
                      <w:color w:val="auto"/>
                      <w:sz w:val="21"/>
                      <w:szCs w:val="21"/>
                      <w:highlight w:val="none"/>
                      <w:shd w:val="clear" w:color="auto" w:fill="auto"/>
                      <w:lang w:val="en-US" w:eastAsia="zh-CN"/>
                    </w:rPr>
                    <w:t>3</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0.3</w:t>
                  </w:r>
                  <w:r>
                    <w:rPr>
                      <w:rFonts w:hint="eastAsia" w:asciiTheme="minorEastAsia" w:hAnsiTheme="minorEastAsia" w:cstheme="minorEastAsia"/>
                      <w:color w:val="auto"/>
                      <w:sz w:val="21"/>
                      <w:szCs w:val="21"/>
                      <w:highlight w:val="none"/>
                      <w:shd w:val="clear" w:color="auto" w:fill="auto"/>
                      <w:lang w:val="en-US" w:eastAsia="zh-CN"/>
                    </w:rPr>
                    <w:t>3</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环卫部门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废滤料</w:t>
                  </w:r>
                </w:p>
              </w:tc>
              <w:tc>
                <w:tcPr>
                  <w:tcW w:w="11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废水处理</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0.1</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w:t>
                  </w:r>
                  <w:r>
                    <w:rPr>
                      <w:rFonts w:hint="eastAsia" w:asciiTheme="minorEastAsia" w:hAnsiTheme="minorEastAsia" w:cstheme="minorEastAsia"/>
                      <w:color w:val="auto"/>
                      <w:sz w:val="21"/>
                      <w:szCs w:val="21"/>
                      <w:highlight w:val="none"/>
                      <w:shd w:val="clear" w:color="auto" w:fill="auto"/>
                      <w:lang w:val="en-US" w:eastAsia="zh-CN"/>
                    </w:rPr>
                    <w:t>08</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0.</w:t>
                  </w:r>
                  <w:r>
                    <w:rPr>
                      <w:rFonts w:hint="eastAsia" w:asciiTheme="minorEastAsia" w:hAnsiTheme="minorEastAsia" w:cstheme="minorEastAsia"/>
                      <w:color w:val="auto"/>
                      <w:sz w:val="21"/>
                      <w:szCs w:val="21"/>
                      <w:highlight w:val="none"/>
                      <w:shd w:val="clear" w:color="auto" w:fill="auto"/>
                      <w:lang w:val="en-US" w:eastAsia="zh-CN"/>
                    </w:rPr>
                    <w:t>08</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设备商回收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废包装材料</w:t>
                  </w:r>
                </w:p>
              </w:tc>
              <w:tc>
                <w:tcPr>
                  <w:tcW w:w="11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包装</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2</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cstheme="minorEastAsia"/>
                      <w:color w:val="auto"/>
                      <w:sz w:val="21"/>
                      <w:szCs w:val="21"/>
                      <w:highlight w:val="none"/>
                      <w:shd w:val="clear" w:color="auto" w:fill="auto"/>
                      <w:vertAlign w:val="baseline"/>
                      <w:lang w:val="en-US" w:eastAsia="zh-CN"/>
                    </w:rPr>
                    <w:t>1.7</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cstheme="minorEastAsia"/>
                      <w:color w:val="auto"/>
                      <w:sz w:val="21"/>
                      <w:szCs w:val="21"/>
                      <w:highlight w:val="none"/>
                      <w:shd w:val="clear" w:color="auto" w:fill="auto"/>
                      <w:vertAlign w:val="baseline"/>
                      <w:lang w:val="en-US" w:eastAsia="zh-CN"/>
                    </w:rPr>
                    <w:t>1.7</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69"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生活垃圾</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生活垃圾</w:t>
                  </w:r>
                </w:p>
              </w:tc>
              <w:tc>
                <w:tcPr>
                  <w:tcW w:w="1186"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办公</w:t>
                  </w:r>
                </w:p>
              </w:tc>
              <w:tc>
                <w:tcPr>
                  <w:tcW w:w="1184"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20.3</w:t>
                  </w:r>
                </w:p>
              </w:tc>
              <w:tc>
                <w:tcPr>
                  <w:tcW w:w="1131"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cstheme="minorEastAsia"/>
                      <w:color w:val="auto"/>
                      <w:sz w:val="21"/>
                      <w:szCs w:val="21"/>
                      <w:highlight w:val="none"/>
                      <w:shd w:val="clear" w:color="auto" w:fill="auto"/>
                      <w:vertAlign w:val="baseline"/>
                      <w:lang w:val="en-US" w:eastAsia="zh-CN"/>
                    </w:rPr>
                    <w:t>18.5</w:t>
                  </w:r>
                </w:p>
              </w:tc>
              <w:tc>
                <w:tcPr>
                  <w:tcW w:w="1165"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jc w:val="center"/>
                    <w:textAlignment w:val="auto"/>
                    <w:outlineLvl w:val="9"/>
                    <w:rPr>
                      <w:rStyle w:val="9"/>
                      <w:rFonts w:hint="default" w:asciiTheme="minorEastAsia" w:hAnsiTheme="minorEastAsia" w:eastAsiaTheme="minorEastAsia" w:cstheme="minorEastAsia"/>
                      <w:color w:val="auto"/>
                      <w:sz w:val="21"/>
                      <w:szCs w:val="21"/>
                      <w:highlight w:val="none"/>
                      <w:shd w:val="clear" w:color="auto" w:fill="auto"/>
                      <w:vertAlign w:val="baseline"/>
                      <w:lang w:val="en-US" w:eastAsia="zh-CN"/>
                    </w:rPr>
                  </w:pPr>
                  <w:r>
                    <w:rPr>
                      <w:rStyle w:val="9"/>
                      <w:rFonts w:hint="eastAsia" w:asciiTheme="minorEastAsia" w:hAnsiTheme="minorEastAsia" w:cstheme="minorEastAsia"/>
                      <w:color w:val="auto"/>
                      <w:sz w:val="21"/>
                      <w:szCs w:val="21"/>
                      <w:highlight w:val="none"/>
                      <w:shd w:val="clear" w:color="auto" w:fill="auto"/>
                      <w:vertAlign w:val="baseline"/>
                      <w:lang w:val="en-US" w:eastAsia="zh-CN"/>
                    </w:rPr>
                    <w:t>18.5</w:t>
                  </w:r>
                </w:p>
              </w:tc>
              <w:tc>
                <w:tcPr>
                  <w:tcW w:w="1268" w:type="dxa"/>
                  <w:tcBorders>
                    <w:tl2br w:val="nil"/>
                    <w:tr2bl w:val="nil"/>
                  </w:tcBorders>
                  <w:vAlign w:val="center"/>
                </w:tcPr>
                <w:p>
                  <w:pPr>
                    <w:spacing w:line="240" w:lineRule="auto"/>
                    <w:jc w:val="center"/>
                    <w:rPr>
                      <w:rStyle w:val="9"/>
                      <w:rFonts w:hint="eastAsia" w:asciiTheme="minorEastAsia" w:hAnsiTheme="minorEastAsia" w:eastAsiaTheme="minorEastAsia" w:cstheme="minorEastAsia"/>
                      <w:color w:val="auto"/>
                      <w:sz w:val="21"/>
                      <w:szCs w:val="21"/>
                      <w:highlight w:val="none"/>
                      <w:shd w:val="clear" w:color="auto" w:fill="auto"/>
                      <w:vertAlign w:val="baseline"/>
                      <w:lang w:val="en-US" w:eastAsia="zh-CN"/>
                    </w:rPr>
                  </w:pPr>
                  <w:r>
                    <w:rPr>
                      <w:rFonts w:hint="eastAsia" w:asciiTheme="minorEastAsia" w:hAnsiTheme="minorEastAsia" w:eastAsiaTheme="minorEastAsia" w:cstheme="minorEastAsia"/>
                      <w:color w:val="auto"/>
                      <w:sz w:val="21"/>
                      <w:szCs w:val="21"/>
                      <w:highlight w:val="none"/>
                      <w:shd w:val="clear" w:color="auto" w:fill="auto"/>
                      <w:lang w:val="en-US" w:eastAsia="zh-CN"/>
                    </w:rPr>
                    <w:t>环卫部门</w:t>
                  </w:r>
                </w:p>
              </w:tc>
            </w:tr>
          </w:tbl>
          <w:p>
            <w:pPr>
              <w:pStyle w:val="10"/>
              <w:widowControl w:val="0"/>
              <w:spacing w:line="360" w:lineRule="auto"/>
              <w:ind w:firstLine="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本项目产生的固体废物名称、类别、数量等情况汇总见表</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-3。根据《国家危险废物名录》（2016年）、《危险废物鉴别标准通则》（GB5085.7）等进行属性判定。</w:t>
            </w:r>
          </w:p>
          <w:p>
            <w:pPr>
              <w:pStyle w:val="10"/>
              <w:widowControl w:val="0"/>
              <w:spacing w:line="360" w:lineRule="auto"/>
              <w:ind w:firstLine="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本项目危险废物为废蜡、废油，收集后存放在厂区危险废物暂存区，占地</w:t>
            </w:r>
            <w:r>
              <w:rPr>
                <w:rFonts w:hint="eastAsia" w:asciiTheme="minorEastAsia" w:hAnsiTheme="minorEastAsia" w:eastAsiaTheme="minorEastAsia" w:cstheme="minorEastAsia"/>
                <w:sz w:val="21"/>
                <w:szCs w:val="21"/>
                <w:lang w:val="en-US" w:eastAsia="zh-CN"/>
              </w:rPr>
              <w:t>4m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vertAlign w:val="baseline"/>
                <w:lang w:val="en-US" w:eastAsia="zh-CN"/>
              </w:rPr>
              <w:t>，位于厂区西北侧，已贴好标识标牌；</w:t>
            </w:r>
            <w:r>
              <w:rPr>
                <w:rFonts w:hint="eastAsia" w:asciiTheme="minorEastAsia" w:hAnsiTheme="minorEastAsia" w:eastAsiaTheme="minorEastAsia" w:cstheme="minorEastAsia"/>
                <w:sz w:val="21"/>
                <w:szCs w:val="21"/>
                <w:highlight w:val="none"/>
                <w:lang w:eastAsia="zh-CN"/>
              </w:rPr>
              <w:t>一般</w:t>
            </w:r>
            <w:r>
              <w:rPr>
                <w:rFonts w:hint="eastAsia" w:asciiTheme="minorEastAsia" w:hAnsiTheme="minorEastAsia" w:eastAsiaTheme="minorEastAsia" w:cstheme="minorEastAsia"/>
                <w:sz w:val="21"/>
                <w:szCs w:val="21"/>
                <w:highlight w:val="none"/>
              </w:rPr>
              <w:t>固废收集后存放</w:t>
            </w:r>
            <w:r>
              <w:rPr>
                <w:rFonts w:hint="eastAsia" w:asciiTheme="minorEastAsia" w:hAnsiTheme="minorEastAsia" w:eastAsiaTheme="minorEastAsia" w:cstheme="minorEastAsia"/>
                <w:sz w:val="21"/>
                <w:szCs w:val="21"/>
                <w:highlight w:val="none"/>
                <w:lang w:eastAsia="zh-CN"/>
              </w:rPr>
              <w:t>在</w:t>
            </w:r>
            <w:r>
              <w:rPr>
                <w:rFonts w:hint="eastAsia" w:asciiTheme="minorEastAsia" w:hAnsiTheme="minorEastAsia" w:eastAsiaTheme="minorEastAsia" w:cstheme="minorEastAsia"/>
                <w:sz w:val="21"/>
                <w:szCs w:val="21"/>
                <w:highlight w:val="none"/>
              </w:rPr>
              <w:t>厂区的固废暂存区，固废暂存区</w:t>
            </w:r>
            <w:r>
              <w:rPr>
                <w:rFonts w:hint="eastAsia" w:asciiTheme="minorEastAsia" w:hAnsiTheme="minorEastAsia" w:eastAsiaTheme="minorEastAsia" w:cstheme="minorEastAsia"/>
                <w:sz w:val="21"/>
                <w:szCs w:val="21"/>
                <w:highlight w:val="none"/>
                <w:lang w:eastAsia="zh-CN"/>
              </w:rPr>
              <w:t>位置</w:t>
            </w:r>
            <w:r>
              <w:rPr>
                <w:rFonts w:hint="eastAsia" w:asciiTheme="minorEastAsia" w:hAnsiTheme="minorEastAsia" w:eastAsiaTheme="minorEastAsia" w:cstheme="minorEastAsia"/>
                <w:sz w:val="21"/>
                <w:szCs w:val="21"/>
                <w:highlight w:val="none"/>
              </w:rPr>
              <w:t>位于厂区</w:t>
            </w:r>
            <w:r>
              <w:rPr>
                <w:rFonts w:hint="eastAsia" w:asciiTheme="minorEastAsia" w:hAnsiTheme="minorEastAsia" w:eastAsiaTheme="minorEastAsia" w:cstheme="minorEastAsia"/>
                <w:sz w:val="21"/>
                <w:szCs w:val="21"/>
                <w:highlight w:val="none"/>
                <w:lang w:eastAsia="zh-CN"/>
              </w:rPr>
              <w:t>西北</w:t>
            </w:r>
            <w:r>
              <w:rPr>
                <w:rFonts w:hint="eastAsia" w:asciiTheme="minorEastAsia" w:hAnsiTheme="minorEastAsia" w:eastAsiaTheme="minorEastAsia" w:cstheme="minorEastAsia"/>
                <w:sz w:val="21"/>
                <w:szCs w:val="21"/>
                <w:highlight w:val="none"/>
              </w:rPr>
              <w:t>侧，占地</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vertAlign w:val="superscript"/>
              </w:rPr>
              <w:t>2</w:t>
            </w:r>
            <w:r>
              <w:rPr>
                <w:rFonts w:hint="eastAsia" w:asciiTheme="minorEastAsia" w:hAnsiTheme="minorEastAsia" w:eastAsiaTheme="minorEastAsia" w:cstheme="minorEastAsia"/>
                <w:sz w:val="21"/>
                <w:szCs w:val="21"/>
              </w:rPr>
              <w:t>，已做好防漏防渗措施及标识牌。</w:t>
            </w:r>
          </w:p>
          <w:p>
            <w:pPr>
              <w:pStyle w:val="10"/>
              <w:widowControl w:val="0"/>
              <w:spacing w:line="360" w:lineRule="auto"/>
              <w:ind w:left="0" w:leftChars="0" w:firstLine="0" w:firstLineChars="0"/>
              <w:jc w:val="center"/>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drawing>
                <wp:inline distT="0" distB="0" distL="114300" distR="114300">
                  <wp:extent cx="2167890" cy="3302635"/>
                  <wp:effectExtent l="0" t="0" r="3810" b="12065"/>
                  <wp:docPr id="21" name="图片 21"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一般固废"/>
                          <pic:cNvPicPr>
                            <a:picLocks noChangeAspect="1"/>
                          </pic:cNvPicPr>
                        </pic:nvPicPr>
                        <pic:blipFill>
                          <a:blip r:embed="rId12"/>
                          <a:stretch>
                            <a:fillRect/>
                          </a:stretch>
                        </pic:blipFill>
                        <pic:spPr>
                          <a:xfrm>
                            <a:off x="0" y="0"/>
                            <a:ext cx="2167890" cy="3302635"/>
                          </a:xfrm>
                          <a:prstGeom prst="rect">
                            <a:avLst/>
                          </a:prstGeom>
                        </pic:spPr>
                      </pic:pic>
                    </a:graphicData>
                  </a:graphic>
                </wp:inline>
              </w:drawing>
            </w:r>
          </w:p>
          <w:p>
            <w:pPr>
              <w:pStyle w:val="10"/>
              <w:widowControl w:val="0"/>
              <w:spacing w:line="360" w:lineRule="auto"/>
              <w:ind w:left="0" w:leftChars="0" w:firstLine="0" w:firstLineChars="0"/>
              <w:jc w:val="center"/>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图3-7 固废暂存区</w:t>
            </w:r>
          </w:p>
          <w:tbl>
            <w:tblPr>
              <w:tblStyle w:val="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3" w:hRule="atLeast"/>
              </w:trPr>
              <w:tc>
                <w:tcPr>
                  <w:tcW w:w="4148" w:type="dxa"/>
                  <w:vAlign w:val="center"/>
                </w:tcPr>
                <w:p>
                  <w:pPr>
                    <w:pStyle w:val="10"/>
                    <w:widowControl w:val="0"/>
                    <w:spacing w:line="360" w:lineRule="auto"/>
                    <w:ind w:left="0" w:leftChars="0" w:firstLine="0" w:firstLineChars="0"/>
                    <w:jc w:val="center"/>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drawing>
                      <wp:inline distT="0" distB="0" distL="114300" distR="114300">
                        <wp:extent cx="2487295" cy="1358900"/>
                        <wp:effectExtent l="0" t="0" r="8255" b="12700"/>
                        <wp:docPr id="23" name="图片 23" descr="危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危废"/>
                                <pic:cNvPicPr>
                                  <a:picLocks noChangeAspect="1"/>
                                </pic:cNvPicPr>
                              </pic:nvPicPr>
                              <pic:blipFill>
                                <a:blip r:embed="rId13"/>
                                <a:stretch>
                                  <a:fillRect/>
                                </a:stretch>
                              </pic:blipFill>
                              <pic:spPr>
                                <a:xfrm>
                                  <a:off x="0" y="0"/>
                                  <a:ext cx="2487295" cy="1358900"/>
                                </a:xfrm>
                                <a:prstGeom prst="rect">
                                  <a:avLst/>
                                </a:prstGeom>
                              </pic:spPr>
                            </pic:pic>
                          </a:graphicData>
                        </a:graphic>
                      </wp:inline>
                    </w:drawing>
                  </w:r>
                </w:p>
              </w:tc>
              <w:tc>
                <w:tcPr>
                  <w:tcW w:w="4148" w:type="dxa"/>
                  <w:vAlign w:val="center"/>
                </w:tcPr>
                <w:p>
                  <w:pPr>
                    <w:pStyle w:val="10"/>
                    <w:widowControl w:val="0"/>
                    <w:spacing w:line="360" w:lineRule="auto"/>
                    <w:ind w:left="0" w:leftChars="0" w:firstLine="0" w:firstLineChars="0"/>
                    <w:jc w:val="center"/>
                    <w:rPr>
                      <w:rFonts w:hint="eastAsia" w:asciiTheme="minorEastAsia" w:hAnsiTheme="minorEastAsia" w:eastAsiaTheme="minorEastAsia" w:cstheme="minorEastAsia"/>
                      <w:b/>
                      <w:bCs/>
                      <w:sz w:val="21"/>
                      <w:szCs w:val="21"/>
                      <w:highlight w:val="none"/>
                      <w:vertAlign w:val="baseline"/>
                      <w:lang w:val="en-US" w:eastAsia="zh-CN"/>
                    </w:rPr>
                  </w:pPr>
                  <w:r>
                    <w:rPr>
                      <w:rFonts w:hint="eastAsia" w:asciiTheme="minorEastAsia" w:hAnsiTheme="minorEastAsia" w:eastAsiaTheme="minorEastAsia" w:cstheme="minorEastAsia"/>
                      <w:b/>
                      <w:bCs/>
                      <w:sz w:val="21"/>
                      <w:szCs w:val="21"/>
                      <w:highlight w:val="none"/>
                      <w:vertAlign w:val="baseline"/>
                      <w:lang w:val="en-US" w:eastAsia="zh-CN"/>
                    </w:rPr>
                    <w:drawing>
                      <wp:inline distT="0" distB="0" distL="114300" distR="114300">
                        <wp:extent cx="2487295" cy="1357630"/>
                        <wp:effectExtent l="0" t="0" r="8255" b="13970"/>
                        <wp:docPr id="24" name="图片 24" descr="危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危废间"/>
                                <pic:cNvPicPr>
                                  <a:picLocks noChangeAspect="1"/>
                                </pic:cNvPicPr>
                              </pic:nvPicPr>
                              <pic:blipFill>
                                <a:blip r:embed="rId14"/>
                                <a:stretch>
                                  <a:fillRect/>
                                </a:stretch>
                              </pic:blipFill>
                              <pic:spPr>
                                <a:xfrm>
                                  <a:off x="0" y="0"/>
                                  <a:ext cx="2487295" cy="1357630"/>
                                </a:xfrm>
                                <a:prstGeom prst="rect">
                                  <a:avLst/>
                                </a:prstGeom>
                              </pic:spPr>
                            </pic:pic>
                          </a:graphicData>
                        </a:graphic>
                      </wp:inline>
                    </w:drawing>
                  </w:r>
                </w:p>
              </w:tc>
            </w:tr>
          </w:tbl>
          <w:p>
            <w:pPr>
              <w:pStyle w:val="10"/>
              <w:widowControl w:val="0"/>
              <w:spacing w:line="360" w:lineRule="auto"/>
              <w:ind w:left="0" w:leftChars="0" w:firstLine="0" w:firstLineChars="0"/>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bCs/>
                <w:sz w:val="21"/>
                <w:szCs w:val="21"/>
                <w:highlight w:val="none"/>
                <w:lang w:val="en-US" w:eastAsia="zh-CN"/>
              </w:rPr>
              <w:t>图3-8 危废暂存区</w:t>
            </w:r>
          </w:p>
        </w:tc>
      </w:tr>
    </w:tbl>
    <w:p>
      <w:pPr>
        <w:numPr>
          <w:ilvl w:val="0"/>
          <w:numId w:val="0"/>
        </w:numPr>
        <w:jc w:val="left"/>
        <w:rPr>
          <w:rFonts w:hint="default" w:asciiTheme="minorEastAsia" w:hAnsiTheme="minorEastAsia" w:cstheme="minorEastAsia"/>
          <w:b/>
          <w:bCs/>
          <w:color w:val="000000"/>
          <w:sz w:val="21"/>
          <w:szCs w:val="21"/>
          <w:lang w:val="en-US" w:eastAsia="zh-CN"/>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0" w:hRule="atLeast"/>
        </w:trPr>
        <w:tc>
          <w:tcPr>
            <w:tcW w:w="8522" w:type="dxa"/>
          </w:tcPr>
          <w:p>
            <w:pPr>
              <w:widowControl/>
              <w:spacing w:after="0" w:line="360" w:lineRule="auto"/>
              <w:jc w:val="both"/>
              <w:rPr>
                <w:rFonts w:ascii="Times New Roman" w:hAnsi="Times New Roman" w:eastAsia="宋体" w:cs="Times New Roman"/>
                <w:b/>
                <w:bCs/>
                <w:sz w:val="24"/>
                <w:szCs w:val="24"/>
              </w:rPr>
            </w:pPr>
            <w:r>
              <w:rPr>
                <w:rFonts w:ascii="Times New Roman" w:hAnsi="Times New Roman" w:eastAsia="宋体" w:cs="Times New Roman"/>
                <w:b/>
                <w:bCs/>
                <w:sz w:val="24"/>
                <w:szCs w:val="24"/>
              </w:rPr>
              <w:t>项目变动情况</w:t>
            </w:r>
          </w:p>
          <w:p>
            <w:pPr>
              <w:widowControl/>
              <w:spacing w:after="0" w:line="360" w:lineRule="auto"/>
              <w:ind w:firstLine="42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本项目实际建设相比原环评发生了一些微小的变动，变动内容主要包括：1、实际员工人数略有增加。</w:t>
            </w:r>
            <w:r>
              <w:rPr>
                <w:rFonts w:hint="eastAsia" w:asciiTheme="minorEastAsia" w:hAnsiTheme="minorEastAsia" w:cstheme="minorEastAsia"/>
                <w:color w:val="000000"/>
                <w:sz w:val="21"/>
                <w:szCs w:val="21"/>
                <w:lang w:val="en-US" w:eastAsia="zh-CN"/>
              </w:rPr>
              <w:t>2</w:t>
            </w:r>
            <w:r>
              <w:rPr>
                <w:rFonts w:hint="eastAsia" w:asciiTheme="minorEastAsia" w:hAnsiTheme="minorEastAsia" w:cstheme="minorEastAsia"/>
                <w:color w:val="000000"/>
                <w:sz w:val="21"/>
                <w:szCs w:val="21"/>
                <w:highlight w:val="none"/>
                <w:lang w:val="en-US" w:eastAsia="zh-CN"/>
              </w:rPr>
              <w:t>、生产区域和办公区面积存在变化。</w:t>
            </w:r>
            <w:r>
              <w:rPr>
                <w:rFonts w:hint="eastAsia" w:asciiTheme="minorEastAsia" w:hAnsiTheme="minorEastAsia" w:eastAsiaTheme="minorEastAsia" w:cstheme="minorEastAsia"/>
                <w:color w:val="000000"/>
                <w:sz w:val="21"/>
                <w:szCs w:val="21"/>
              </w:rPr>
              <w:t>对照《关于加强建设项目重大变动环评管理的通知苏环办﹝2015﹞256号》，本项目不涉及重大变动。具体见下表。</w:t>
            </w:r>
          </w:p>
          <w:p>
            <w:pPr>
              <w:widowControl/>
              <w:spacing w:after="0" w:line="360" w:lineRule="auto"/>
              <w:jc w:val="center"/>
              <w:rPr>
                <w:rFonts w:hint="eastAsia"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表3-9 项目变动情况</w:t>
            </w:r>
          </w:p>
          <w:tbl>
            <w:tblPr>
              <w:tblStyle w:val="7"/>
              <w:tblW w:w="830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4232"/>
              <w:gridCol w:w="2079"/>
              <w:gridCol w:w="11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类别</w:t>
                  </w:r>
                </w:p>
              </w:tc>
              <w:tc>
                <w:tcPr>
                  <w:tcW w:w="4232"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重大变动认定条件</w:t>
                  </w:r>
                </w:p>
              </w:tc>
              <w:tc>
                <w:tcPr>
                  <w:tcW w:w="2079" w:type="dxa"/>
                  <w:tcBorders>
                    <w:tl2br w:val="nil"/>
                    <w:tr2bl w:val="nil"/>
                  </w:tcBorders>
                  <w:vAlign w:val="center"/>
                </w:tcPr>
                <w:p>
                  <w:pPr>
                    <w:widowControl/>
                    <w:spacing w:after="0" w:line="360" w:lineRule="auto"/>
                    <w:jc w:val="center"/>
                    <w:rPr>
                      <w:rFonts w:hint="default"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变动情况</w:t>
                  </w:r>
                </w:p>
              </w:tc>
              <w:tc>
                <w:tcPr>
                  <w:tcW w:w="1174" w:type="dxa"/>
                  <w:tcBorders>
                    <w:tl2br w:val="nil"/>
                    <w:tr2bl w:val="nil"/>
                  </w:tcBorders>
                  <w:vAlign w:val="center"/>
                </w:tcPr>
                <w:p>
                  <w:pPr>
                    <w:widowControl/>
                    <w:spacing w:after="0" w:line="360" w:lineRule="auto"/>
                    <w:jc w:val="center"/>
                    <w:rPr>
                      <w:rFonts w:hint="default" w:asciiTheme="minorEastAsia" w:hAnsiTheme="minorEastAsia" w:cstheme="minorEastAsia"/>
                      <w:b/>
                      <w:bCs/>
                      <w:color w:val="000000"/>
                      <w:sz w:val="21"/>
                      <w:szCs w:val="21"/>
                      <w:vertAlign w:val="baseline"/>
                      <w:lang w:val="en-US" w:eastAsia="zh-CN"/>
                    </w:rPr>
                  </w:pPr>
                  <w:r>
                    <w:rPr>
                      <w:rFonts w:hint="eastAsia" w:asciiTheme="minorEastAsia" w:hAnsiTheme="minorEastAsia" w:cstheme="minorEastAsia"/>
                      <w:b/>
                      <w:bCs/>
                      <w:color w:val="000000"/>
                      <w:sz w:val="21"/>
                      <w:szCs w:val="21"/>
                      <w:vertAlign w:val="baseline"/>
                      <w:lang w:val="en-US" w:eastAsia="zh-CN"/>
                    </w:rPr>
                    <w:t>影响分析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性质</w:t>
                  </w:r>
                </w:p>
              </w:tc>
              <w:tc>
                <w:tcPr>
                  <w:tcW w:w="4232"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Theme="minorEastAsia" w:hAnsiTheme="minorEastAsia" w:cstheme="minorEastAsia"/>
                      <w:b w:val="0"/>
                      <w:bCs w:val="0"/>
                      <w:color w:val="000000"/>
                      <w:sz w:val="21"/>
                      <w:szCs w:val="21"/>
                      <w:vertAlign w:val="baseline"/>
                      <w:lang w:val="en-US" w:eastAsia="zh-CN"/>
                    </w:rPr>
                  </w:pPr>
                  <w:r>
                    <w:rPr>
                      <w:rFonts w:eastAsia="宋体"/>
                      <w:b w:val="0"/>
                      <w:bCs w:val="0"/>
                      <w:color w:val="000000"/>
                      <w:sz w:val="21"/>
                      <w:szCs w:val="21"/>
                    </w:rPr>
                    <w:t>主要产品品种发生变化</w:t>
                  </w:r>
                  <w:r>
                    <w:rPr>
                      <w:rFonts w:hint="eastAsia" w:eastAsia="宋体"/>
                      <w:b w:val="0"/>
                      <w:bCs w:val="0"/>
                      <w:color w:val="000000"/>
                      <w:sz w:val="21"/>
                      <w:szCs w:val="21"/>
                      <w:lang w:eastAsia="zh-CN"/>
                    </w:rPr>
                    <w:t>。</w:t>
                  </w:r>
                  <w:r>
                    <w:rPr>
                      <w:rFonts w:eastAsia="宋体"/>
                      <w:b w:val="0"/>
                      <w:bCs w:val="0"/>
                      <w:color w:val="000000"/>
                      <w:sz w:val="21"/>
                      <w:szCs w:val="21"/>
                    </w:rPr>
                    <w:t>（变少的除外）</w:t>
                  </w:r>
                </w:p>
              </w:tc>
              <w:tc>
                <w:tcPr>
                  <w:tcW w:w="2079"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无</w:t>
                  </w:r>
                </w:p>
              </w:tc>
              <w:tc>
                <w:tcPr>
                  <w:tcW w:w="1174"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规模</w:t>
                  </w:r>
                </w:p>
              </w:tc>
              <w:tc>
                <w:tcPr>
                  <w:tcW w:w="4232"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rPr>
                    <w:t>生产能力增加 30%及以上。配套的仓储设施（储存危险化 学品或其他环境风险大的物品）</w:t>
                  </w:r>
                  <w:r>
                    <w:rPr>
                      <w:rFonts w:hint="eastAsia" w:asciiTheme="minorEastAsia" w:hAnsiTheme="minorEastAsia" w:eastAsiaTheme="minorEastAsia" w:cstheme="minorEastAsia"/>
                      <w:b w:val="0"/>
                      <w:bCs w:val="0"/>
                      <w:color w:val="000000"/>
                      <w:sz w:val="21"/>
                      <w:szCs w:val="21"/>
                      <w:highlight w:val="none"/>
                    </w:rPr>
                    <w:t>总储存容量增加 30%及以上</w:t>
                  </w:r>
                  <w:r>
                    <w:rPr>
                      <w:rFonts w:hint="eastAsia" w:asciiTheme="minorEastAsia" w:hAnsiTheme="minorEastAsia" w:eastAsiaTheme="minorEastAsia" w:cstheme="minorEastAsia"/>
                      <w:b w:val="0"/>
                      <w:bCs w:val="0"/>
                      <w:color w:val="000000"/>
                      <w:sz w:val="21"/>
                      <w:szCs w:val="21"/>
                    </w:rPr>
                    <w:t>。新增生产装置，导致新增污染因子或污染物排放量增加；原有生产装置规模增加30%及以上，导致新增污染因子或污染物排放量增加。</w:t>
                  </w:r>
                </w:p>
              </w:tc>
              <w:tc>
                <w:tcPr>
                  <w:tcW w:w="2079" w:type="dxa"/>
                  <w:tcBorders>
                    <w:tl2br w:val="nil"/>
                    <w:tr2bl w:val="nil"/>
                  </w:tcBorders>
                  <w:vAlign w:val="center"/>
                </w:tcPr>
                <w:p>
                  <w:pPr>
                    <w:widowControl/>
                    <w:spacing w:after="0" w:line="240" w:lineRule="auto"/>
                    <w:jc w:val="left"/>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本项目原环评规划的生产区域减少了300m</w:t>
                  </w:r>
                  <w:r>
                    <w:rPr>
                      <w:rFonts w:hint="eastAsia" w:asciiTheme="minorEastAsia" w:hAnsiTheme="minorEastAsia" w:eastAsiaTheme="minorEastAsia" w:cstheme="minorEastAsia"/>
                      <w:b w:val="0"/>
                      <w:bCs w:val="0"/>
                      <w:color w:val="000000"/>
                      <w:sz w:val="21"/>
                      <w:szCs w:val="21"/>
                      <w:vertAlign w:val="superscript"/>
                      <w:lang w:val="en-US" w:eastAsia="zh-CN"/>
                    </w:rPr>
                    <w:t>2</w:t>
                  </w:r>
                  <w:r>
                    <w:rPr>
                      <w:rFonts w:hint="eastAsia" w:asciiTheme="minorEastAsia" w:hAnsiTheme="minorEastAsia" w:eastAsiaTheme="minorEastAsia" w:cstheme="minorEastAsia"/>
                      <w:b w:val="0"/>
                      <w:bCs w:val="0"/>
                      <w:color w:val="000000"/>
                      <w:sz w:val="21"/>
                      <w:szCs w:val="21"/>
                      <w:vertAlign w:val="baseline"/>
                      <w:lang w:val="en-US" w:eastAsia="zh-CN"/>
                    </w:rPr>
                    <w:t>，办公区域增加了300m</w:t>
                  </w:r>
                  <w:r>
                    <w:rPr>
                      <w:rFonts w:hint="eastAsia" w:asciiTheme="minorEastAsia" w:hAnsiTheme="minorEastAsia" w:eastAsiaTheme="minorEastAsia" w:cstheme="minorEastAsia"/>
                      <w:b w:val="0"/>
                      <w:bCs w:val="0"/>
                      <w:color w:val="000000"/>
                      <w:sz w:val="21"/>
                      <w:szCs w:val="21"/>
                      <w:vertAlign w:val="superscript"/>
                      <w:lang w:val="en-US" w:eastAsia="zh-CN"/>
                    </w:rPr>
                    <w:t>2</w:t>
                  </w:r>
                  <w:r>
                    <w:rPr>
                      <w:rFonts w:hint="eastAsia" w:asciiTheme="minorEastAsia" w:hAnsiTheme="minorEastAsia" w:eastAsiaTheme="minorEastAsia" w:cstheme="minorEastAsia"/>
                      <w:b w:val="0"/>
                      <w:bCs w:val="0"/>
                      <w:color w:val="000000"/>
                      <w:sz w:val="21"/>
                      <w:szCs w:val="21"/>
                      <w:vertAlign w:val="baseline"/>
                      <w:lang w:val="en-US" w:eastAsia="zh-CN"/>
                    </w:rPr>
                    <w:t>，值班室减少40m</w:t>
                  </w:r>
                  <w:r>
                    <w:rPr>
                      <w:rFonts w:hint="eastAsia" w:asciiTheme="minorEastAsia" w:hAnsiTheme="minorEastAsia" w:eastAsiaTheme="minorEastAsia" w:cstheme="minorEastAsia"/>
                      <w:b w:val="0"/>
                      <w:bCs w:val="0"/>
                      <w:color w:val="000000"/>
                      <w:sz w:val="21"/>
                      <w:szCs w:val="21"/>
                      <w:vertAlign w:val="superscript"/>
                      <w:lang w:val="en-US" w:eastAsia="zh-CN"/>
                    </w:rPr>
                    <w:t>2</w:t>
                  </w:r>
                  <w:r>
                    <w:rPr>
                      <w:rFonts w:hint="eastAsia" w:asciiTheme="minorEastAsia" w:hAnsiTheme="minorEastAsia" w:eastAsiaTheme="minorEastAsia" w:cstheme="minorEastAsia"/>
                      <w:b w:val="0"/>
                      <w:bCs w:val="0"/>
                      <w:color w:val="000000"/>
                      <w:sz w:val="21"/>
                      <w:szCs w:val="21"/>
                      <w:vertAlign w:val="baseline"/>
                      <w:lang w:val="en-US" w:eastAsia="zh-CN"/>
                    </w:rPr>
                    <w:t>。</w:t>
                  </w:r>
                </w:p>
              </w:tc>
              <w:tc>
                <w:tcPr>
                  <w:tcW w:w="1174" w:type="dxa"/>
                  <w:tcBorders>
                    <w:tl2br w:val="nil"/>
                    <w:tr2bl w:val="nil"/>
                  </w:tcBorders>
                  <w:vAlign w:val="center"/>
                </w:tcPr>
                <w:p>
                  <w:pPr>
                    <w:widowControl/>
                    <w:spacing w:after="0" w:line="240" w:lineRule="auto"/>
                    <w:jc w:val="left"/>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sz w:val="21"/>
                      <w:szCs w:val="21"/>
                      <w:vertAlign w:val="baseline"/>
                      <w:lang w:val="en-US" w:eastAsia="zh-CN"/>
                    </w:rPr>
                    <w:t>不增加生产能力，不属于重大变动。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地点</w:t>
                  </w:r>
                </w:p>
              </w:tc>
              <w:tc>
                <w:tcPr>
                  <w:tcW w:w="4232"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val="0"/>
                      <w:bCs w:val="0"/>
                      <w:color w:val="000000"/>
                      <w:kern w:val="2"/>
                      <w:sz w:val="21"/>
                      <w:szCs w:val="21"/>
                      <w:lang w:bidi="ar"/>
                    </w:rPr>
                    <w:t>项目重新选址。 在原厂址内调整（包括总平面 布置或生产装置发生变化）导致不利环境影响显著增加。防护距离边界发生变化并新增了敏感点。厂外管线有调整，穿越新的环境敏感区；在现有环境敏感区内发生变动且环境影响或环境风险显著增大。</w:t>
                  </w:r>
                </w:p>
              </w:tc>
              <w:tc>
                <w:tcPr>
                  <w:tcW w:w="2079"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无</w:t>
                  </w:r>
                </w:p>
              </w:tc>
              <w:tc>
                <w:tcPr>
                  <w:tcW w:w="1174"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trPr>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生产工艺</w:t>
                  </w:r>
                </w:p>
              </w:tc>
              <w:tc>
                <w:tcPr>
                  <w:tcW w:w="4232"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Theme="minorEastAsia" w:hAnsiTheme="minorEastAsia" w:cstheme="minorEastAsia"/>
                      <w:b w:val="0"/>
                      <w:bCs w:val="0"/>
                      <w:color w:val="000000"/>
                      <w:sz w:val="21"/>
                      <w:szCs w:val="21"/>
                      <w:vertAlign w:val="baseline"/>
                      <w:lang w:val="en-US" w:eastAsia="zh-CN"/>
                    </w:rPr>
                  </w:pPr>
                  <w:r>
                    <w:rPr>
                      <w:rFonts w:eastAsia="宋体"/>
                      <w:b w:val="0"/>
                      <w:bCs w:val="0"/>
                      <w:color w:val="000000"/>
                      <w:sz w:val="21"/>
                      <w:szCs w:val="21"/>
                    </w:rPr>
                    <w:t>主要生产装置类型、主要原辅材料类型、主要燃料类型、以及其他生产工艺和技术调整且导致新增污染因子或污染物排放量增加。</w:t>
                  </w:r>
                </w:p>
              </w:tc>
              <w:tc>
                <w:tcPr>
                  <w:tcW w:w="20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heme="minorEastAsia" w:hAnsiTheme="minorEastAsia" w:eastAsia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highlight w:val="none"/>
                      <w:vertAlign w:val="baseline"/>
                      <w:lang w:val="en-US" w:eastAsia="zh-CN"/>
                    </w:rPr>
                    <w:t>因工艺需要</w:t>
                  </w:r>
                  <w:r>
                    <w:rPr>
                      <w:rFonts w:hint="eastAsia" w:asciiTheme="minorEastAsia" w:hAnsiTheme="minorEastAsia" w:cstheme="minorEastAsia"/>
                      <w:b w:val="0"/>
                      <w:bCs w:val="0"/>
                      <w:color w:val="000000"/>
                      <w:sz w:val="21"/>
                      <w:szCs w:val="21"/>
                      <w:vertAlign w:val="baseline"/>
                      <w:lang w:val="en-US" w:eastAsia="zh-CN"/>
                    </w:rPr>
                    <w:t>，钢托组新增一台压膜机；车金组新增一台纯钛铸造机；烧结炉新增一台备用。</w:t>
                  </w:r>
                </w:p>
              </w:tc>
              <w:tc>
                <w:tcPr>
                  <w:tcW w:w="1174" w:type="dxa"/>
                  <w:tcBorders>
                    <w:tl2br w:val="nil"/>
                    <w:tr2bl w:val="nil"/>
                  </w:tcBorders>
                  <w:vAlign w:val="center"/>
                </w:tcPr>
                <w:p>
                  <w:pPr>
                    <w:widowControl/>
                    <w:spacing w:after="0" w:line="240" w:lineRule="auto"/>
                    <w:jc w:val="left"/>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不增加产污，不属于重大变动。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1" w:type="dxa"/>
                  <w:tcBorders>
                    <w:tl2br w:val="nil"/>
                    <w:tr2bl w:val="nil"/>
                  </w:tcBorders>
                  <w:vAlign w:val="center"/>
                </w:tcPr>
                <w:p>
                  <w:pPr>
                    <w:widowControl/>
                    <w:spacing w:after="0" w:line="360" w:lineRule="auto"/>
                    <w:jc w:val="center"/>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环境保护措施</w:t>
                  </w:r>
                </w:p>
              </w:tc>
              <w:tc>
                <w:tcPr>
                  <w:tcW w:w="4232" w:type="dxa"/>
                  <w:tcBorders>
                    <w:tl2br w:val="nil"/>
                    <w:tr2bl w:val="nil"/>
                  </w:tcBorders>
                  <w:vAlign w:val="center"/>
                </w:tcPr>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left"/>
                    <w:textAlignment w:val="auto"/>
                    <w:rPr>
                      <w:rFonts w:hint="default" w:asciiTheme="minorEastAsia" w:hAnsiTheme="minorEastAsia" w:cstheme="minorEastAsia"/>
                      <w:b w:val="0"/>
                      <w:bCs w:val="0"/>
                      <w:color w:val="000000"/>
                      <w:sz w:val="21"/>
                      <w:szCs w:val="21"/>
                      <w:vertAlign w:val="baseline"/>
                      <w:lang w:val="en-US" w:eastAsia="zh-CN"/>
                    </w:rPr>
                  </w:pPr>
                  <w:r>
                    <w:rPr>
                      <w:rFonts w:eastAsia="宋体"/>
                      <w:b w:val="0"/>
                      <w:bCs w:val="0"/>
                      <w:color w:val="000000"/>
                      <w:sz w:val="21"/>
                      <w:szCs w:val="21"/>
                    </w:rPr>
                    <w:t>污染防治措施的工艺、规模、处置去向、排放形式等调整，导致新增污染因子或污染物排放量、范围或强度增加；其他可能导致环境影响或环境风险增大的环保措施变动。</w:t>
                  </w:r>
                </w:p>
              </w:tc>
              <w:tc>
                <w:tcPr>
                  <w:tcW w:w="20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企业于厂界西侧的铸造间内规划出2m</w:t>
                  </w:r>
                  <w:r>
                    <w:rPr>
                      <w:rFonts w:hint="eastAsia" w:asciiTheme="minorEastAsia" w:hAnsiTheme="minorEastAsia" w:cstheme="minorEastAsia"/>
                      <w:b w:val="0"/>
                      <w:bCs w:val="0"/>
                      <w:color w:val="000000"/>
                      <w:sz w:val="21"/>
                      <w:szCs w:val="21"/>
                      <w:vertAlign w:val="superscript"/>
                      <w:lang w:val="en-US" w:eastAsia="zh-CN"/>
                    </w:rPr>
                    <w:t>2</w:t>
                  </w:r>
                  <w:r>
                    <w:rPr>
                      <w:rFonts w:hint="eastAsia" w:asciiTheme="minorEastAsia" w:hAnsiTheme="minorEastAsia" w:cstheme="minorEastAsia"/>
                      <w:b w:val="0"/>
                      <w:bCs w:val="0"/>
                      <w:color w:val="000000"/>
                      <w:sz w:val="21"/>
                      <w:szCs w:val="21"/>
                      <w:vertAlign w:val="baseline"/>
                      <w:lang w:val="en-US" w:eastAsia="zh-CN"/>
                    </w:rPr>
                    <w:t>一般固废暂存区，环评未提及。除清洗废水外，铸件研磨用水和石膏模修整用水一并处理后回用。</w:t>
                  </w:r>
                </w:p>
              </w:tc>
              <w:tc>
                <w:tcPr>
                  <w:tcW w:w="1174" w:type="dxa"/>
                  <w:tcBorders>
                    <w:tl2br w:val="nil"/>
                    <w:tr2bl w:val="nil"/>
                  </w:tcBorders>
                  <w:vAlign w:val="center"/>
                </w:tcPr>
                <w:p>
                  <w:pPr>
                    <w:widowControl/>
                    <w:spacing w:after="0" w:line="240" w:lineRule="auto"/>
                    <w:jc w:val="left"/>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cstheme="minorEastAsia"/>
                      <w:b w:val="0"/>
                      <w:bCs w:val="0"/>
                      <w:color w:val="000000"/>
                      <w:sz w:val="21"/>
                      <w:szCs w:val="21"/>
                      <w:vertAlign w:val="baseline"/>
                      <w:lang w:val="en-US" w:eastAsia="zh-CN"/>
                    </w:rPr>
                    <w:t>不属于重大变动。</w:t>
                  </w:r>
                </w:p>
              </w:tc>
            </w:tr>
          </w:tbl>
          <w:p>
            <w:pPr>
              <w:widowControl/>
              <w:spacing w:after="0" w:line="360" w:lineRule="auto"/>
              <w:jc w:val="left"/>
              <w:rPr>
                <w:rFonts w:hint="default" w:asciiTheme="minorEastAsia" w:hAnsiTheme="minorEastAsia" w:cstheme="minorEastAsia"/>
                <w:b w:val="0"/>
                <w:bCs w:val="0"/>
                <w:color w:val="000000"/>
                <w:sz w:val="21"/>
                <w:szCs w:val="21"/>
                <w:lang w:val="en-US" w:eastAsia="zh-CN"/>
              </w:rPr>
            </w:pPr>
          </w:p>
        </w:tc>
      </w:tr>
    </w:tbl>
    <w:p>
      <w:pPr>
        <w:numPr>
          <w:ilvl w:val="0"/>
          <w:numId w:val="0"/>
        </w:numPr>
        <w:spacing w:line="240" w:lineRule="auto"/>
        <w:jc w:val="left"/>
        <w:rPr>
          <w:rFonts w:hint="eastAsia" w:asciiTheme="minorEastAsia" w:hAnsiTheme="minorEastAsia" w:cstheme="minorEastAsia"/>
          <w:b/>
          <w:bCs/>
          <w:color w:val="000000"/>
          <w:sz w:val="21"/>
          <w:szCs w:val="21"/>
          <w:lang w:val="en-US" w:eastAsia="zh-CN"/>
        </w:rPr>
      </w:pPr>
    </w:p>
    <w:p>
      <w:pPr>
        <w:numPr>
          <w:ilvl w:val="0"/>
          <w:numId w:val="0"/>
        </w:numPr>
        <w:spacing w:line="240" w:lineRule="auto"/>
        <w:jc w:val="left"/>
        <w:rPr>
          <w:rFonts w:hint="eastAsia"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表四</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3" w:hRule="atLeast"/>
        </w:trPr>
        <w:tc>
          <w:tcPr>
            <w:tcW w:w="8522" w:type="dxa"/>
          </w:tcPr>
          <w:p>
            <w:pPr>
              <w:keepNext w:val="0"/>
              <w:keepLines w:val="0"/>
              <w:pageBreakBefore w:val="0"/>
              <w:widowControl w:val="0"/>
              <w:kinsoku/>
              <w:wordWrap/>
              <w:overflowPunct/>
              <w:topLinePunct w:val="0"/>
              <w:autoSpaceDE/>
              <w:autoSpaceDN/>
              <w:bidi w:val="0"/>
              <w:spacing w:line="360" w:lineRule="auto"/>
              <w:jc w:val="both"/>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建设项目环境影响报告表主要结论及审批部门审批决定：</w:t>
            </w:r>
          </w:p>
          <w:p>
            <w:pPr>
              <w:pStyle w:val="3"/>
              <w:keepNext w:val="0"/>
              <w:keepLines w:val="0"/>
              <w:pageBreakBefore w:val="0"/>
              <w:widowControl w:val="0"/>
              <w:kinsoku/>
              <w:wordWrap/>
              <w:overflowPunct/>
              <w:topLinePunct w:val="0"/>
              <w:autoSpaceDE/>
              <w:autoSpaceDN/>
              <w:bidi w:val="0"/>
              <w:spacing w:line="360" w:lineRule="auto"/>
              <w:ind w:left="0" w:firstLine="0"/>
              <w:jc w:val="left"/>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一、结论</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1、项目概况</w:t>
            </w:r>
          </w:p>
          <w:p>
            <w:pPr>
              <w:pStyle w:val="10"/>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lang w:val="en-US" w:eastAsia="zh-CN"/>
              </w:rPr>
              <w:t>苏州固锐德医疗器械有限公司</w:t>
            </w:r>
            <w:r>
              <w:rPr>
                <w:rFonts w:hint="eastAsia" w:asciiTheme="minorEastAsia" w:hAnsiTheme="minorEastAsia" w:eastAsiaTheme="minorEastAsia" w:cstheme="minorEastAsia"/>
                <w:sz w:val="21"/>
                <w:szCs w:val="21"/>
              </w:rPr>
              <w:t>位于</w:t>
            </w:r>
            <w:r>
              <w:rPr>
                <w:rFonts w:hint="eastAsia" w:asciiTheme="minorEastAsia" w:hAnsiTheme="minorEastAsia" w:eastAsiaTheme="minorEastAsia" w:cstheme="minorEastAsia"/>
                <w:color w:val="000000"/>
                <w:sz w:val="21"/>
                <w:szCs w:val="21"/>
              </w:rPr>
              <w:t>苏州高新区</w:t>
            </w:r>
            <w:r>
              <w:rPr>
                <w:rFonts w:hint="eastAsia" w:asciiTheme="minorEastAsia" w:hAnsiTheme="minorEastAsia" w:eastAsiaTheme="minorEastAsia" w:cstheme="minorEastAsia"/>
                <w:color w:val="000000"/>
                <w:sz w:val="21"/>
                <w:szCs w:val="21"/>
                <w:lang w:eastAsia="zh-CN"/>
              </w:rPr>
              <w:t>科灵路</w:t>
            </w:r>
            <w:r>
              <w:rPr>
                <w:rFonts w:hint="eastAsia" w:asciiTheme="minorEastAsia" w:hAnsiTheme="minorEastAsia" w:eastAsiaTheme="minorEastAsia" w:cstheme="minorEastAsia"/>
                <w:color w:val="000000"/>
                <w:sz w:val="21"/>
                <w:szCs w:val="21"/>
                <w:lang w:val="en-US" w:eastAsia="zh-CN"/>
              </w:rPr>
              <w:t>8</w:t>
            </w:r>
            <w:r>
              <w:rPr>
                <w:rFonts w:hint="eastAsia" w:asciiTheme="minorEastAsia" w:hAnsiTheme="minorEastAsia" w:eastAsiaTheme="minorEastAsia" w:cstheme="minorEastAsia"/>
                <w:color w:val="000000"/>
                <w:sz w:val="21"/>
                <w:szCs w:val="21"/>
              </w:rPr>
              <w:t>号</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lang w:val="en-US" w:eastAsia="zh-CN"/>
              </w:rPr>
              <w:t>1号楼3层西侧</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sz w:val="21"/>
                <w:szCs w:val="21"/>
              </w:rPr>
              <w:t>，租赁</w:t>
            </w:r>
            <w:r>
              <w:rPr>
                <w:rFonts w:hint="eastAsia" w:asciiTheme="minorEastAsia" w:hAnsiTheme="minorEastAsia" w:eastAsiaTheme="minorEastAsia" w:cstheme="minorEastAsia"/>
                <w:sz w:val="21"/>
                <w:szCs w:val="21"/>
                <w:lang w:eastAsia="zh-CN"/>
              </w:rPr>
              <w:t>苏州普源精电科技有限公司</w:t>
            </w:r>
            <w:r>
              <w:rPr>
                <w:rFonts w:hint="eastAsia" w:asciiTheme="minorEastAsia" w:hAnsiTheme="minorEastAsia" w:eastAsiaTheme="minorEastAsia" w:cstheme="minorEastAsia"/>
                <w:sz w:val="21"/>
                <w:szCs w:val="21"/>
              </w:rPr>
              <w:t>厂房进行生产，新建年产</w:t>
            </w:r>
            <w:r>
              <w:rPr>
                <w:rFonts w:hint="eastAsia" w:asciiTheme="minorEastAsia" w:hAnsiTheme="minorEastAsia" w:eastAsiaTheme="minorEastAsia" w:cstheme="minorEastAsia"/>
                <w:sz w:val="21"/>
                <w:szCs w:val="21"/>
                <w:lang w:eastAsia="zh-CN"/>
              </w:rPr>
              <w:t>定制式固定义齿</w:t>
            </w:r>
            <w:r>
              <w:rPr>
                <w:rFonts w:hint="eastAsia" w:asciiTheme="minorEastAsia" w:hAnsiTheme="minorEastAsia" w:eastAsiaTheme="minorEastAsia" w:cstheme="minorEastAsia"/>
                <w:sz w:val="21"/>
                <w:szCs w:val="21"/>
                <w:lang w:val="en-US" w:eastAsia="zh-CN"/>
              </w:rPr>
              <w:t>56100颗、定制式活动义齿7000付</w:t>
            </w:r>
            <w:r>
              <w:rPr>
                <w:rFonts w:hint="eastAsia" w:asciiTheme="minorEastAsia" w:hAnsiTheme="minorEastAsia" w:eastAsiaTheme="minorEastAsia" w:cstheme="minorEastAsia"/>
                <w:sz w:val="21"/>
                <w:szCs w:val="21"/>
              </w:rPr>
              <w:t>项目。</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项目租赁建筑面积约为</w:t>
            </w:r>
            <w:r>
              <w:rPr>
                <w:rFonts w:hint="eastAsia" w:asciiTheme="minorEastAsia" w:hAnsiTheme="minorEastAsia" w:eastAsiaTheme="minorEastAsia" w:cstheme="minorEastAsia"/>
                <w:sz w:val="21"/>
                <w:szCs w:val="21"/>
                <w:lang w:val="en-US" w:eastAsia="zh-CN"/>
              </w:rPr>
              <w:t>2400</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2</w:t>
            </w:r>
            <w:r>
              <w:rPr>
                <w:rFonts w:hint="eastAsia" w:asciiTheme="minorEastAsia" w:hAnsiTheme="minorEastAsia" w:eastAsiaTheme="minorEastAsia" w:cstheme="minorEastAsia"/>
                <w:sz w:val="21"/>
                <w:szCs w:val="21"/>
              </w:rPr>
              <w:t>，总投资</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00万元，环保投资</w:t>
            </w:r>
            <w:r>
              <w:rPr>
                <w:rFonts w:hint="eastAsia" w:asciiTheme="minorEastAsia" w:hAnsiTheme="minorEastAsia" w:eastAsiaTheme="minorEastAsia" w:cstheme="minorEastAsia"/>
                <w:sz w:val="21"/>
                <w:szCs w:val="21"/>
                <w:lang w:val="en-US" w:eastAsia="zh-CN"/>
              </w:rPr>
              <w:t>25</w:t>
            </w:r>
            <w:r>
              <w:rPr>
                <w:rFonts w:hint="eastAsia" w:asciiTheme="minorEastAsia" w:hAnsiTheme="minorEastAsia" w:eastAsiaTheme="minorEastAsia" w:cstheme="minorEastAsia"/>
                <w:sz w:val="21"/>
                <w:szCs w:val="21"/>
              </w:rPr>
              <w:t>万元，环保投资占总投资的</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%；项目为单班制，每班工作8小时，年工作2</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0天，全年工作2</w:t>
            </w:r>
            <w:r>
              <w:rPr>
                <w:rFonts w:hint="eastAsia" w:asciiTheme="minorEastAsia" w:hAnsiTheme="minorEastAsia" w:eastAsiaTheme="minorEastAsia" w:cstheme="minorEastAsia"/>
                <w:sz w:val="21"/>
                <w:szCs w:val="21"/>
                <w:lang w:val="en-US" w:eastAsia="zh-CN"/>
              </w:rPr>
              <w:t>32</w:t>
            </w:r>
            <w:r>
              <w:rPr>
                <w:rFonts w:hint="eastAsia" w:asciiTheme="minorEastAsia" w:hAnsiTheme="minorEastAsia" w:eastAsiaTheme="minorEastAsia" w:cstheme="minorEastAsia"/>
                <w:sz w:val="21"/>
                <w:szCs w:val="21"/>
              </w:rPr>
              <w:t>0小时；本项目员工</w:t>
            </w:r>
            <w:r>
              <w:rPr>
                <w:rFonts w:hint="eastAsia" w:asciiTheme="minorEastAsia" w:hAnsiTheme="minorEastAsia" w:eastAsiaTheme="minorEastAsia" w:cstheme="minorEastAsia"/>
                <w:sz w:val="21"/>
                <w:szCs w:val="21"/>
                <w:lang w:val="en-US" w:eastAsia="zh-CN"/>
              </w:rPr>
              <w:t>70</w:t>
            </w:r>
            <w:r>
              <w:rPr>
                <w:rFonts w:hint="eastAsia" w:asciiTheme="minorEastAsia" w:hAnsiTheme="minorEastAsia" w:eastAsiaTheme="minorEastAsia" w:cstheme="minorEastAsia"/>
                <w:sz w:val="21"/>
                <w:szCs w:val="21"/>
              </w:rPr>
              <w:t>人。</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项目产品、生产工艺与产业政策相容性</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经查对，本项目不在《产业结构调整指导目录》（2013年修订）中所列的“禁止类”及“限制类”项目之内；不在《江苏省工业和信息产业结构调整指导日录（2012年本）》（苏政办发〔2013)9号〕以及《关于修改《江苏省工业和信息产业结构调整指导目录（2012年本）》部分条目的通知》（苏经信产业[2013]183号）中所列的鼓励类、限制类、淘汰类项目；不在《苏州市产业发展导向目录》（苏府[2007]129号）中所列的“禁止类”、“限制类”和“淘汰类”项目之内</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故本项目属于允许类项目。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因此，项目符合国家和地方的产业政策规定，与产业政策相容。</w:t>
            </w:r>
          </w:p>
          <w:p>
            <w:pPr>
              <w:pStyle w:val="3"/>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3、与太湖流域相关管理条例的相符性</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本项目符合《太湖流域管理条例》和《江苏省太湖水污染防治条例》文件的相关要求</w:t>
            </w:r>
            <w:r>
              <w:rPr>
                <w:rStyle w:val="9"/>
                <w:rFonts w:hint="eastAsia" w:asciiTheme="minorEastAsia" w:hAnsiTheme="minorEastAsia" w:eastAsiaTheme="minorEastAsia" w:cstheme="minorEastAsia"/>
                <w:color w:val="auto"/>
                <w:sz w:val="21"/>
                <w:szCs w:val="21"/>
                <w:highlight w:val="none"/>
              </w:rPr>
              <w:t>。</w:t>
            </w:r>
          </w:p>
          <w:p>
            <w:pPr>
              <w:pStyle w:val="3"/>
              <w:keepNext w:val="0"/>
              <w:keepLines w:val="0"/>
              <w:pageBreakBefore w:val="0"/>
              <w:widowControl w:val="0"/>
              <w:numPr>
                <w:ilvl w:val="0"/>
                <w:numId w:val="0"/>
              </w:numPr>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sz w:val="24"/>
                <w:szCs w:val="24"/>
              </w:rPr>
              <w:t>《江苏省生态红线区域保护规划》相符性</w:t>
            </w:r>
          </w:p>
          <w:p>
            <w:pPr>
              <w:pStyle w:val="3"/>
              <w:keepNext w:val="0"/>
              <w:keepLines w:val="0"/>
              <w:pageBreakBefore w:val="0"/>
              <w:widowControl w:val="0"/>
              <w:kinsoku/>
              <w:wordWrap/>
              <w:overflowPunct/>
              <w:topLinePunct w:val="0"/>
              <w:autoSpaceDE/>
              <w:autoSpaceDN/>
              <w:bidi w:val="0"/>
              <w:spacing w:line="360" w:lineRule="auto"/>
              <w:ind w:left="0"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距离本项目地最近的生态红线为项目东北方向约</w:t>
            </w:r>
            <w:r>
              <w:rPr>
                <w:rFonts w:hint="eastAsia" w:asciiTheme="minorEastAsia" w:hAnsiTheme="minorEastAsia" w:eastAsiaTheme="minorEastAsia" w:cstheme="minorEastAsia"/>
                <w:color w:val="auto"/>
                <w:sz w:val="21"/>
                <w:szCs w:val="21"/>
                <w:highlight w:val="none"/>
                <w:lang w:val="en-US" w:eastAsia="zh-CN"/>
              </w:rPr>
              <w:t>15</w:t>
            </w:r>
            <w:r>
              <w:rPr>
                <w:rFonts w:hint="eastAsia" w:asciiTheme="minorEastAsia" w:hAnsiTheme="minorEastAsia" w:eastAsiaTheme="minorEastAsia" w:cstheme="minorEastAsia"/>
                <w:color w:val="auto"/>
                <w:sz w:val="21"/>
                <w:szCs w:val="21"/>
                <w:highlight w:val="none"/>
              </w:rPr>
              <w:t>00米的大阳山国家森林公园，本项目不在生态红线二级管控区内，二级管控区内禁止毁林开垦和毁林采石、采砂、采土以及其他毁林行为；采伐森林公园的树木，必须遵守有关林业法规、经营方案和技术规程的规定；森林公园的设施和景点建设，必须按照总体规划设计进行；在珍贵景物、重点景点和核心景区，除必要的保护附属设施外，不得建设宾馆、招待所、疗养院和其他工程设施。本项目也不属于上述活动，因此，项目建设符合《江苏省生态红线区域保护规划》。</w:t>
            </w:r>
          </w:p>
          <w:p>
            <w:pPr>
              <w:pStyle w:val="3"/>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lang w:val="en-US" w:eastAsia="zh-CN"/>
              </w:rPr>
              <w:t>5</w:t>
            </w:r>
            <w:r>
              <w:rPr>
                <w:rFonts w:hint="eastAsia" w:asciiTheme="minorEastAsia" w:hAnsiTheme="minorEastAsia" w:eastAsiaTheme="minorEastAsia" w:cstheme="minorEastAsia"/>
                <w:b/>
                <w:sz w:val="24"/>
                <w:szCs w:val="24"/>
              </w:rPr>
              <w:t>、与地方规划相容性</w:t>
            </w:r>
          </w:p>
          <w:p>
            <w:pPr>
              <w:pStyle w:val="10"/>
              <w:keepNext w:val="0"/>
              <w:keepLines w:val="0"/>
              <w:pageBreakBefore w:val="0"/>
              <w:widowControl w:val="0"/>
              <w:kinsoku/>
              <w:wordWrap/>
              <w:overflowPunct/>
              <w:topLinePunct w:val="0"/>
              <w:autoSpaceDE/>
              <w:autoSpaceDN/>
              <w:bidi w:val="0"/>
              <w:spacing w:line="360" w:lineRule="auto"/>
              <w:ind w:firstLine="48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项目位于</w:t>
            </w:r>
            <w:r>
              <w:rPr>
                <w:rFonts w:hint="eastAsia" w:asciiTheme="minorEastAsia" w:hAnsiTheme="minorEastAsia" w:eastAsiaTheme="minorEastAsia" w:cstheme="minorEastAsia"/>
                <w:color w:val="auto"/>
                <w:sz w:val="21"/>
                <w:szCs w:val="21"/>
                <w:highlight w:val="none"/>
                <w:lang w:eastAsia="zh-CN"/>
              </w:rPr>
              <w:t>苏州市高新区科灵路8号（1号楼3层西侧）</w:t>
            </w:r>
            <w:r>
              <w:rPr>
                <w:rFonts w:hint="eastAsia" w:asciiTheme="minorEastAsia" w:hAnsiTheme="minorEastAsia" w:eastAsiaTheme="minorEastAsia" w:cstheme="minorEastAsia"/>
                <w:color w:val="auto"/>
                <w:sz w:val="21"/>
                <w:szCs w:val="21"/>
                <w:highlight w:val="none"/>
              </w:rPr>
              <w:t>，项目地块用地规划为工业用地，符合用地规划。</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6</w:t>
            </w:r>
            <w:r>
              <w:rPr>
                <w:rFonts w:hint="eastAsia" w:asciiTheme="minorEastAsia" w:hAnsiTheme="minorEastAsia" w:eastAsiaTheme="minorEastAsia" w:cstheme="minorEastAsia"/>
                <w:b/>
                <w:sz w:val="24"/>
                <w:szCs w:val="24"/>
              </w:rPr>
              <w:t>、环境质量现状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highlight w:val="none"/>
              </w:rPr>
              <w:t>项目地所在区域大气环境满足《环境空气质量标准》（GB3095-2012）二级标准；</w:t>
            </w:r>
            <w:r>
              <w:rPr>
                <w:rFonts w:hint="eastAsia" w:asciiTheme="minorEastAsia" w:hAnsiTheme="minorEastAsia" w:eastAsiaTheme="minorEastAsia" w:cstheme="minorEastAsia"/>
                <w:color w:val="auto"/>
                <w:sz w:val="21"/>
                <w:szCs w:val="21"/>
                <w:highlight w:val="none"/>
                <w:lang w:eastAsia="zh-CN"/>
              </w:rPr>
              <w:t>浒光运河</w:t>
            </w:r>
            <w:r>
              <w:rPr>
                <w:rFonts w:hint="eastAsia" w:asciiTheme="minorEastAsia" w:hAnsiTheme="minorEastAsia" w:eastAsiaTheme="minorEastAsia" w:cstheme="minorEastAsia"/>
                <w:color w:val="auto"/>
                <w:sz w:val="21"/>
                <w:szCs w:val="21"/>
                <w:highlight w:val="none"/>
              </w:rPr>
              <w:t>中各项污染物指标均可达到《地表水环境质量标准》（GB3838-2002）III类标准；项目地噪声达到《声环境质量标准》(GB3096-2008)3类标准。</w:t>
            </w:r>
          </w:p>
          <w:p>
            <w:pPr>
              <w:pStyle w:val="10"/>
              <w:keepNext w:val="0"/>
              <w:keepLines w:val="0"/>
              <w:pageBreakBefore w:val="0"/>
              <w:widowControl w:val="0"/>
              <w:kinsoku/>
              <w:wordWrap/>
              <w:overflowPunct/>
              <w:topLinePunct w:val="0"/>
              <w:autoSpaceDE/>
              <w:autoSpaceDN/>
              <w:bidi w:val="0"/>
              <w:spacing w:line="360" w:lineRule="auto"/>
              <w:ind w:firstLine="48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7、</w:t>
            </w:r>
            <w:r>
              <w:rPr>
                <w:rFonts w:hint="eastAsia" w:asciiTheme="minorEastAsia" w:hAnsiTheme="minorEastAsia" w:eastAsiaTheme="minorEastAsia" w:cstheme="minorEastAsia"/>
                <w:b/>
                <w:sz w:val="24"/>
                <w:szCs w:val="24"/>
              </w:rPr>
              <w:t>项目主要污染物达标排放可行性</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lang w:val="en-US" w:eastAsia="zh-CN"/>
              </w:rPr>
              <w:t>主要污染物为颗粒物和非甲烷总烃（</w:t>
            </w:r>
            <w:r>
              <w:rPr>
                <w:rFonts w:hint="eastAsia" w:asciiTheme="minorEastAsia" w:hAnsiTheme="minorEastAsia" w:eastAsiaTheme="minorEastAsia" w:cstheme="minorEastAsia"/>
                <w:color w:val="auto"/>
                <w:sz w:val="21"/>
                <w:szCs w:val="21"/>
                <w:highlight w:val="none"/>
                <w:lang w:eastAsia="zh-CN"/>
              </w:rPr>
              <w:t>石蜡</w:t>
            </w:r>
            <w:r>
              <w:rPr>
                <w:rFonts w:hint="eastAsia" w:asciiTheme="minorEastAsia" w:hAnsiTheme="minorEastAsia" w:eastAsiaTheme="minorEastAsia" w:cstheme="minorEastAsia"/>
                <w:color w:val="auto"/>
                <w:sz w:val="21"/>
                <w:szCs w:val="21"/>
                <w:highlight w:val="none"/>
                <w:lang w:val="en-US" w:eastAsia="zh-CN"/>
              </w:rPr>
              <w:t>高温分解产物）</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颗粒物经滤筒过滤后车间外无组织排放，非甲烷总烃经油雾过滤器处理后通过15m高的1#排气筒</w:t>
            </w:r>
            <w:r>
              <w:rPr>
                <w:rFonts w:hint="eastAsia" w:asciiTheme="minorEastAsia" w:hAnsiTheme="minorEastAsia" w:eastAsiaTheme="minorEastAsia" w:cstheme="minorEastAsia"/>
                <w:color w:val="auto"/>
                <w:sz w:val="21"/>
                <w:szCs w:val="21"/>
                <w:highlight w:val="none"/>
              </w:rPr>
              <w:t>排放</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污染物排放浓度、排放速率均能达到《大气污染物综合排放标准》二级标准</w:t>
            </w:r>
            <w:r>
              <w:rPr>
                <w:rFonts w:hint="eastAsia" w:asciiTheme="minorEastAsia" w:hAnsiTheme="minorEastAsia" w:eastAsiaTheme="minorEastAsia" w:cstheme="minorEastAsia"/>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lang w:val="en-US" w:eastAsia="zh-CN"/>
              </w:rPr>
              <w:t>生产废水37.5m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/a，处理后全部回用于石膏模型修整工序、不排放；</w:t>
            </w:r>
            <w:r>
              <w:rPr>
                <w:rFonts w:hint="eastAsia" w:asciiTheme="minorEastAsia" w:hAnsiTheme="minorEastAsia" w:eastAsiaTheme="minorEastAsia" w:cstheme="minorEastAsia"/>
                <w:color w:val="auto"/>
                <w:sz w:val="21"/>
                <w:szCs w:val="21"/>
                <w:highlight w:val="none"/>
              </w:rPr>
              <w:t>生活污水</w:t>
            </w:r>
            <w:r>
              <w:rPr>
                <w:rFonts w:hint="eastAsia" w:asciiTheme="minorEastAsia" w:hAnsiTheme="minorEastAsia" w:eastAsiaTheme="minorEastAsia" w:cstheme="minorEastAsia"/>
                <w:color w:val="auto"/>
                <w:sz w:val="21"/>
                <w:szCs w:val="21"/>
                <w:highlight w:val="none"/>
                <w:lang w:val="en-US" w:eastAsia="zh-CN"/>
              </w:rPr>
              <w:t>1624m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/a</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原水即可达</w:t>
            </w:r>
            <w:r>
              <w:rPr>
                <w:rFonts w:hint="eastAsia" w:asciiTheme="minorEastAsia" w:hAnsiTheme="minorEastAsia" w:eastAsiaTheme="minorEastAsia" w:cstheme="minorEastAsia"/>
                <w:color w:val="auto"/>
                <w:sz w:val="21"/>
                <w:szCs w:val="21"/>
                <w:highlight w:val="none"/>
              </w:rPr>
              <w:t>镇湖污水处理厂</w:t>
            </w:r>
            <w:r>
              <w:rPr>
                <w:rFonts w:hint="eastAsia" w:asciiTheme="minorEastAsia" w:hAnsiTheme="minorEastAsia" w:eastAsiaTheme="minorEastAsia" w:cstheme="minorEastAsia"/>
                <w:color w:val="auto"/>
                <w:sz w:val="21"/>
                <w:szCs w:val="21"/>
                <w:highlight w:val="none"/>
                <w:lang w:val="en-US" w:eastAsia="zh-CN"/>
              </w:rPr>
              <w:t>接管标准。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生产设备合理布置并采用隔振、减振和吸声等措施，厂界噪声可达标排放。</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w:t>
            </w:r>
            <w:r>
              <w:rPr>
                <w:rFonts w:hint="eastAsia" w:asciiTheme="minorEastAsia" w:hAnsiTheme="minorEastAsia" w:eastAsiaTheme="minorEastAsia" w:cstheme="minorEastAsia"/>
                <w:color w:val="auto"/>
                <w:sz w:val="21"/>
                <w:szCs w:val="21"/>
                <w:highlight w:val="none"/>
                <w:lang w:eastAsia="zh-CN"/>
              </w:rPr>
              <w:t>金属、</w:t>
            </w:r>
            <w:r>
              <w:rPr>
                <w:rFonts w:hint="eastAsia" w:asciiTheme="minorEastAsia" w:hAnsiTheme="minorEastAsia" w:eastAsiaTheme="minorEastAsia" w:cstheme="minorEastAsia"/>
                <w:color w:val="auto"/>
                <w:sz w:val="21"/>
                <w:szCs w:val="21"/>
                <w:highlight w:val="none"/>
                <w:lang w:val="en-US" w:eastAsia="zh-CN"/>
              </w:rPr>
              <w:t>废包装</w:t>
            </w:r>
            <w:r>
              <w:rPr>
                <w:rFonts w:hint="eastAsia" w:asciiTheme="minorEastAsia" w:hAnsiTheme="minorEastAsia" w:eastAsiaTheme="minorEastAsia" w:cstheme="minorEastAsia"/>
                <w:color w:val="auto"/>
                <w:sz w:val="21"/>
                <w:szCs w:val="21"/>
                <w:highlight w:val="none"/>
              </w:rPr>
              <w:t>材料</w:t>
            </w:r>
            <w:r>
              <w:rPr>
                <w:rFonts w:hint="eastAsia" w:asciiTheme="minorEastAsia" w:hAnsiTheme="minorEastAsia" w:eastAsiaTheme="minorEastAsia" w:cstheme="minorEastAsia"/>
                <w:color w:val="auto"/>
                <w:sz w:val="21"/>
                <w:szCs w:val="21"/>
                <w:highlight w:val="none"/>
                <w:lang w:val="en-US" w:eastAsia="zh-CN"/>
              </w:rPr>
              <w:t>外售</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废滤材设备商回收，</w:t>
            </w:r>
            <w:r>
              <w:rPr>
                <w:rFonts w:hint="eastAsia" w:asciiTheme="minorEastAsia" w:hAnsiTheme="minorEastAsia" w:eastAsiaTheme="minorEastAsia" w:cstheme="minorEastAsia"/>
                <w:color w:val="auto"/>
                <w:sz w:val="21"/>
                <w:szCs w:val="21"/>
                <w:highlight w:val="none"/>
              </w:rPr>
              <w:t>废</w:t>
            </w:r>
            <w:r>
              <w:rPr>
                <w:rFonts w:hint="eastAsia" w:asciiTheme="minorEastAsia" w:hAnsiTheme="minorEastAsia" w:eastAsiaTheme="minorEastAsia" w:cstheme="minorEastAsia"/>
                <w:color w:val="auto"/>
                <w:sz w:val="21"/>
                <w:szCs w:val="21"/>
                <w:highlight w:val="none"/>
                <w:lang w:eastAsia="zh-CN"/>
              </w:rPr>
              <w:t>蜡、</w:t>
            </w:r>
            <w:r>
              <w:rPr>
                <w:rFonts w:hint="eastAsia" w:asciiTheme="minorEastAsia" w:hAnsiTheme="minorEastAsia" w:eastAsiaTheme="minorEastAsia" w:cstheme="minorEastAsia"/>
                <w:color w:val="auto"/>
                <w:sz w:val="21"/>
                <w:szCs w:val="21"/>
                <w:highlight w:val="none"/>
                <w:lang w:val="en-US" w:eastAsia="zh-CN"/>
              </w:rPr>
              <w:t>废油</w:t>
            </w:r>
            <w:r>
              <w:rPr>
                <w:rFonts w:hint="eastAsia" w:asciiTheme="minorEastAsia" w:hAnsiTheme="minorEastAsia" w:eastAsiaTheme="minorEastAsia" w:cstheme="minorEastAsia"/>
                <w:color w:val="auto"/>
                <w:sz w:val="21"/>
                <w:szCs w:val="21"/>
                <w:highlight w:val="none"/>
              </w:rPr>
              <w:t>委托</w:t>
            </w:r>
            <w:r>
              <w:rPr>
                <w:rFonts w:hint="eastAsia" w:asciiTheme="minorEastAsia" w:hAnsiTheme="minorEastAsia" w:eastAsiaTheme="minorEastAsia" w:cstheme="minorEastAsia"/>
                <w:color w:val="auto"/>
                <w:sz w:val="21"/>
                <w:szCs w:val="21"/>
                <w:highlight w:val="none"/>
                <w:lang w:val="en-US" w:eastAsia="zh-CN"/>
              </w:rPr>
              <w:t>有</w:t>
            </w:r>
            <w:r>
              <w:rPr>
                <w:rFonts w:hint="eastAsia" w:asciiTheme="minorEastAsia" w:hAnsiTheme="minorEastAsia" w:eastAsiaTheme="minorEastAsia" w:cstheme="minorEastAsia"/>
                <w:color w:val="auto"/>
                <w:sz w:val="21"/>
                <w:szCs w:val="21"/>
                <w:highlight w:val="none"/>
              </w:rPr>
              <w:t>资质单位处理，</w:t>
            </w:r>
            <w:r>
              <w:rPr>
                <w:rFonts w:hint="eastAsia" w:asciiTheme="minorEastAsia" w:hAnsiTheme="minorEastAsia" w:eastAsiaTheme="minorEastAsia" w:cstheme="minorEastAsia"/>
                <w:color w:val="auto"/>
                <w:sz w:val="21"/>
                <w:szCs w:val="21"/>
                <w:highlight w:val="none"/>
                <w:lang w:val="en-US" w:eastAsia="zh-CN"/>
              </w:rPr>
              <w:t>废石膏、</w:t>
            </w:r>
            <w:r>
              <w:rPr>
                <w:rFonts w:hint="eastAsia" w:asciiTheme="minorEastAsia" w:hAnsiTheme="minorEastAsia" w:eastAsiaTheme="minorEastAsia" w:cstheme="minorEastAsia"/>
                <w:color w:val="auto"/>
                <w:sz w:val="21"/>
                <w:szCs w:val="21"/>
                <w:highlight w:val="none"/>
              </w:rPr>
              <w:t>生活垃圾</w:t>
            </w:r>
            <w:r>
              <w:rPr>
                <w:rFonts w:hint="eastAsia" w:asciiTheme="minorEastAsia" w:hAnsiTheme="minorEastAsia" w:eastAsiaTheme="minorEastAsia" w:cstheme="minorEastAsia"/>
                <w:color w:val="auto"/>
                <w:sz w:val="21"/>
                <w:szCs w:val="21"/>
                <w:highlight w:val="none"/>
                <w:lang w:val="en-US" w:eastAsia="zh-CN"/>
              </w:rPr>
              <w:t>由</w:t>
            </w:r>
            <w:r>
              <w:rPr>
                <w:rFonts w:hint="eastAsia" w:asciiTheme="minorEastAsia" w:hAnsiTheme="minorEastAsia" w:eastAsiaTheme="minorEastAsia" w:cstheme="minorEastAsia"/>
                <w:color w:val="auto"/>
                <w:sz w:val="21"/>
                <w:szCs w:val="21"/>
                <w:highlight w:val="none"/>
              </w:rPr>
              <w:t>环卫部门清运，固废处置率达100%，不会造成二次污染。</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综上，</w:t>
            </w:r>
            <w:r>
              <w:rPr>
                <w:rFonts w:hint="eastAsia" w:asciiTheme="minorEastAsia" w:hAnsiTheme="minorEastAsia" w:eastAsiaTheme="minorEastAsia" w:cstheme="minorEastAsia"/>
                <w:color w:val="auto"/>
                <w:sz w:val="21"/>
                <w:szCs w:val="21"/>
                <w:highlight w:val="none"/>
                <w:lang w:val="en-US" w:eastAsia="zh-CN"/>
              </w:rPr>
              <w:t>本项目采取的</w:t>
            </w:r>
            <w:r>
              <w:rPr>
                <w:rFonts w:hint="eastAsia" w:asciiTheme="minorEastAsia" w:hAnsiTheme="minorEastAsia" w:eastAsiaTheme="minorEastAsia" w:cstheme="minorEastAsia"/>
                <w:color w:val="auto"/>
                <w:sz w:val="21"/>
                <w:szCs w:val="21"/>
                <w:highlight w:val="none"/>
              </w:rPr>
              <w:t>措施可行可靠</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可以保证</w:t>
            </w:r>
            <w:r>
              <w:rPr>
                <w:rFonts w:hint="eastAsia" w:asciiTheme="minorEastAsia" w:hAnsiTheme="minorEastAsia" w:eastAsiaTheme="minorEastAsia" w:cstheme="minorEastAsia"/>
                <w:color w:val="auto"/>
                <w:sz w:val="21"/>
                <w:szCs w:val="21"/>
                <w:highlight w:val="none"/>
              </w:rPr>
              <w:t>各</w:t>
            </w:r>
            <w:r>
              <w:rPr>
                <w:rFonts w:hint="eastAsia" w:asciiTheme="minorEastAsia" w:hAnsiTheme="minorEastAsia" w:eastAsiaTheme="minorEastAsia" w:cstheme="minorEastAsia"/>
                <w:color w:val="auto"/>
                <w:sz w:val="21"/>
                <w:szCs w:val="21"/>
                <w:highlight w:val="none"/>
                <w:lang w:val="en-US" w:eastAsia="zh-CN"/>
              </w:rPr>
              <w:t>类</w:t>
            </w:r>
            <w:r>
              <w:rPr>
                <w:rFonts w:hint="eastAsia" w:asciiTheme="minorEastAsia" w:hAnsiTheme="minorEastAsia" w:eastAsiaTheme="minorEastAsia" w:cstheme="minorEastAsia"/>
                <w:color w:val="auto"/>
                <w:sz w:val="21"/>
                <w:szCs w:val="21"/>
                <w:highlight w:val="none"/>
              </w:rPr>
              <w:t>污染物</w:t>
            </w:r>
            <w:r>
              <w:rPr>
                <w:rFonts w:hint="eastAsia" w:asciiTheme="minorEastAsia" w:hAnsiTheme="minorEastAsia" w:eastAsiaTheme="minorEastAsia" w:cstheme="minorEastAsia"/>
                <w:color w:val="auto"/>
                <w:sz w:val="21"/>
                <w:szCs w:val="21"/>
                <w:highlight w:val="none"/>
                <w:lang w:val="en-US" w:eastAsia="zh-CN"/>
              </w:rPr>
              <w:t>稳定、达标排放</w:t>
            </w:r>
            <w:r>
              <w:rPr>
                <w:rFonts w:hint="eastAsia" w:asciiTheme="minorEastAsia" w:hAnsiTheme="minorEastAsia" w:eastAsiaTheme="minorEastAsia" w:cstheme="minorEastAsia"/>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8</w:t>
            </w:r>
            <w:r>
              <w:rPr>
                <w:rFonts w:hint="eastAsia" w:asciiTheme="minorEastAsia" w:hAnsiTheme="minorEastAsia" w:eastAsiaTheme="minorEastAsia" w:cstheme="minorEastAsia"/>
                <w:b/>
                <w:sz w:val="24"/>
                <w:szCs w:val="24"/>
              </w:rPr>
              <w:t>、项目排放的各种污染物对环境的影响</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sz w:val="21"/>
                <w:szCs w:val="21"/>
              </w:rPr>
              <w:t>空气环境：</w:t>
            </w:r>
            <w:r>
              <w:rPr>
                <w:rFonts w:hint="eastAsia" w:asciiTheme="minorEastAsia" w:hAnsiTheme="minorEastAsia" w:eastAsiaTheme="minorEastAsia" w:cstheme="minorEastAsia"/>
                <w:color w:val="auto"/>
                <w:sz w:val="21"/>
                <w:szCs w:val="21"/>
                <w:highlight w:val="none"/>
                <w:lang w:eastAsia="zh-CN"/>
              </w:rPr>
              <w:t>根据预测，项目</w:t>
            </w:r>
            <w:r>
              <w:rPr>
                <w:rFonts w:hint="eastAsia" w:asciiTheme="minorEastAsia" w:hAnsiTheme="minorEastAsia" w:eastAsiaTheme="minorEastAsia" w:cstheme="minorEastAsia"/>
                <w:color w:val="auto"/>
                <w:sz w:val="21"/>
                <w:szCs w:val="21"/>
                <w:highlight w:val="none"/>
                <w:lang w:val="en-US" w:eastAsia="zh-CN"/>
              </w:rPr>
              <w:t>大气</w:t>
            </w:r>
            <w:r>
              <w:rPr>
                <w:rFonts w:hint="eastAsia" w:asciiTheme="minorEastAsia" w:hAnsiTheme="minorEastAsia" w:eastAsiaTheme="minorEastAsia" w:cstheme="minorEastAsia"/>
                <w:color w:val="auto"/>
                <w:sz w:val="21"/>
                <w:szCs w:val="21"/>
                <w:highlight w:val="none"/>
                <w:lang w:eastAsia="zh-CN"/>
              </w:rPr>
              <w:t>污染物</w:t>
            </w:r>
            <w:r>
              <w:rPr>
                <w:rFonts w:hint="eastAsia" w:asciiTheme="minorEastAsia" w:hAnsiTheme="minorEastAsia" w:eastAsiaTheme="minorEastAsia" w:cstheme="minorEastAsia"/>
                <w:color w:val="auto"/>
                <w:sz w:val="21"/>
                <w:szCs w:val="21"/>
                <w:highlight w:val="none"/>
                <w:lang w:val="en-US" w:eastAsia="zh-CN"/>
              </w:rPr>
              <w:t>最大落地浓度小、占标率低，</w:t>
            </w:r>
            <w:r>
              <w:rPr>
                <w:rFonts w:hint="eastAsia" w:asciiTheme="minorEastAsia" w:hAnsiTheme="minorEastAsia" w:eastAsiaTheme="minorEastAsia" w:cstheme="minorEastAsia"/>
                <w:color w:val="auto"/>
                <w:sz w:val="21"/>
                <w:szCs w:val="21"/>
                <w:highlight w:val="none"/>
              </w:rPr>
              <w:t>对周</w:t>
            </w:r>
            <w:r>
              <w:rPr>
                <w:rFonts w:hint="eastAsia" w:asciiTheme="minorEastAsia" w:hAnsiTheme="minorEastAsia" w:eastAsiaTheme="minorEastAsia" w:cstheme="minorEastAsia"/>
                <w:color w:val="auto"/>
                <w:sz w:val="21"/>
                <w:szCs w:val="21"/>
                <w:highlight w:val="none"/>
                <w:lang w:val="en-US" w:eastAsia="zh-CN"/>
              </w:rPr>
              <w:t>围环境空气</w:t>
            </w:r>
            <w:r>
              <w:rPr>
                <w:rFonts w:hint="eastAsia" w:asciiTheme="minorEastAsia" w:hAnsiTheme="minorEastAsia" w:eastAsiaTheme="minorEastAsia" w:cstheme="minorEastAsia"/>
                <w:color w:val="auto"/>
                <w:sz w:val="21"/>
                <w:szCs w:val="21"/>
                <w:highlight w:val="none"/>
              </w:rPr>
              <w:t>影响较小</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不会改变项目区域大气环境功能现状</w:t>
            </w:r>
            <w:r>
              <w:rPr>
                <w:rFonts w:hint="eastAsia" w:asciiTheme="minorEastAsia" w:hAnsiTheme="minorEastAsia" w:eastAsiaTheme="minorEastAsia" w:cstheme="minorEastAsia"/>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地表水环境：</w:t>
            </w:r>
            <w:r>
              <w:rPr>
                <w:rFonts w:hint="eastAsia" w:asciiTheme="minorEastAsia" w:hAnsiTheme="minorEastAsia" w:eastAsiaTheme="minorEastAsia" w:cstheme="minorEastAsia"/>
                <w:color w:val="auto"/>
                <w:sz w:val="21"/>
                <w:szCs w:val="21"/>
                <w:highlight w:val="none"/>
                <w:lang w:val="en-US" w:eastAsia="zh-CN"/>
              </w:rPr>
              <w:t>本项目</w:t>
            </w:r>
            <w:r>
              <w:rPr>
                <w:rFonts w:hint="eastAsia" w:asciiTheme="minorEastAsia" w:hAnsiTheme="minorEastAsia" w:eastAsiaTheme="minorEastAsia" w:cstheme="minorEastAsia"/>
                <w:color w:val="auto"/>
                <w:sz w:val="21"/>
                <w:szCs w:val="21"/>
                <w:highlight w:val="none"/>
              </w:rPr>
              <w:t>生活污水</w:t>
            </w:r>
            <w:r>
              <w:rPr>
                <w:rFonts w:hint="eastAsia" w:asciiTheme="minorEastAsia" w:hAnsiTheme="minorEastAsia" w:eastAsiaTheme="minorEastAsia" w:cstheme="minorEastAsia"/>
                <w:color w:val="auto"/>
                <w:sz w:val="21"/>
                <w:szCs w:val="21"/>
                <w:highlight w:val="none"/>
                <w:lang w:val="en-US" w:eastAsia="zh-CN"/>
              </w:rPr>
              <w:t>水质简单、可生化性强，原水即可达镇湖</w:t>
            </w:r>
            <w:r>
              <w:rPr>
                <w:rFonts w:hint="eastAsia" w:asciiTheme="minorEastAsia" w:hAnsiTheme="minorEastAsia" w:eastAsiaTheme="minorEastAsia" w:cstheme="minorEastAsia"/>
                <w:color w:val="auto"/>
                <w:sz w:val="21"/>
                <w:szCs w:val="21"/>
                <w:highlight w:val="none"/>
              </w:rPr>
              <w:t>污水厂接管标准，不会对污水处理厂产生冲击负荷</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不影响其</w:t>
            </w:r>
            <w:r>
              <w:rPr>
                <w:rFonts w:hint="eastAsia" w:asciiTheme="minorEastAsia" w:hAnsiTheme="minorEastAsia" w:eastAsiaTheme="minorEastAsia" w:cstheme="minorEastAsia"/>
                <w:color w:val="auto"/>
                <w:sz w:val="21"/>
                <w:szCs w:val="21"/>
                <w:highlight w:val="none"/>
                <w:lang w:val="en-US" w:eastAsia="zh-CN"/>
              </w:rPr>
              <w:t>出水水质</w:t>
            </w:r>
            <w:r>
              <w:rPr>
                <w:rFonts w:hint="eastAsia" w:asciiTheme="minorEastAsia" w:hAnsiTheme="minorEastAsia" w:eastAsiaTheme="minorEastAsia" w:cstheme="minorEastAsia"/>
                <w:color w:val="auto"/>
                <w:sz w:val="21"/>
                <w:szCs w:val="21"/>
                <w:highlight w:val="none"/>
              </w:rPr>
              <w:t>，对</w:t>
            </w:r>
            <w:r>
              <w:rPr>
                <w:rFonts w:hint="eastAsia" w:asciiTheme="minorEastAsia" w:hAnsiTheme="minorEastAsia" w:eastAsiaTheme="minorEastAsia" w:cstheme="minorEastAsia"/>
                <w:color w:val="auto"/>
                <w:sz w:val="21"/>
                <w:szCs w:val="21"/>
                <w:highlight w:val="none"/>
                <w:lang w:val="en-US" w:eastAsia="zh-CN"/>
              </w:rPr>
              <w:t>纳污水体</w:t>
            </w:r>
            <w:r>
              <w:rPr>
                <w:rFonts w:hint="eastAsia" w:asciiTheme="minorEastAsia" w:hAnsiTheme="minorEastAsia" w:eastAsiaTheme="minorEastAsia" w:cstheme="minorEastAsia"/>
                <w:color w:val="auto"/>
                <w:sz w:val="21"/>
                <w:szCs w:val="21"/>
                <w:highlight w:val="none"/>
                <w:lang w:eastAsia="zh-CN"/>
              </w:rPr>
              <w:t>浒光运河</w:t>
            </w:r>
            <w:r>
              <w:rPr>
                <w:rFonts w:hint="eastAsia" w:asciiTheme="minorEastAsia" w:hAnsiTheme="minorEastAsia" w:eastAsiaTheme="minorEastAsia" w:cstheme="minorEastAsia"/>
                <w:color w:val="auto"/>
                <w:sz w:val="21"/>
                <w:szCs w:val="21"/>
                <w:highlight w:val="none"/>
              </w:rPr>
              <w:t>影响较小，不会改变</w:t>
            </w:r>
            <w:r>
              <w:rPr>
                <w:rFonts w:hint="eastAsia" w:asciiTheme="minorEastAsia" w:hAnsiTheme="minorEastAsia" w:eastAsiaTheme="minorEastAsia" w:cstheme="minorEastAsia"/>
                <w:color w:val="auto"/>
                <w:sz w:val="21"/>
                <w:szCs w:val="21"/>
                <w:highlight w:val="none"/>
                <w:lang w:val="en-US" w:eastAsia="zh-CN"/>
              </w:rPr>
              <w:t>其</w:t>
            </w:r>
            <w:r>
              <w:rPr>
                <w:rFonts w:hint="eastAsia" w:asciiTheme="minorEastAsia" w:hAnsiTheme="minorEastAsia" w:eastAsiaTheme="minorEastAsia" w:cstheme="minorEastAsia"/>
                <w:color w:val="auto"/>
                <w:sz w:val="21"/>
                <w:szCs w:val="21"/>
                <w:highlight w:val="none"/>
              </w:rPr>
              <w:t>水环境功能现状。</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声环境：</w:t>
            </w:r>
            <w:r>
              <w:rPr>
                <w:rFonts w:hint="eastAsia" w:asciiTheme="minorEastAsia" w:hAnsiTheme="minorEastAsia" w:eastAsiaTheme="minorEastAsia" w:cstheme="minorEastAsia"/>
                <w:color w:val="auto"/>
                <w:sz w:val="21"/>
                <w:szCs w:val="21"/>
                <w:highlight w:val="none"/>
              </w:rPr>
              <w:t>项目选用低噪声设备，并按照规范进行合理布置；采取减振和消声措施，不会降低</w:t>
            </w:r>
            <w:r>
              <w:rPr>
                <w:rFonts w:hint="eastAsia" w:asciiTheme="minorEastAsia" w:hAnsiTheme="minorEastAsia" w:eastAsiaTheme="minorEastAsia" w:cstheme="minorEastAsia"/>
                <w:color w:val="auto"/>
                <w:sz w:val="21"/>
                <w:szCs w:val="21"/>
                <w:highlight w:val="none"/>
                <w:lang w:val="en-US" w:eastAsia="zh-CN"/>
              </w:rPr>
              <w:t>项目周边</w:t>
            </w:r>
            <w:r>
              <w:rPr>
                <w:rFonts w:hint="eastAsia" w:asciiTheme="minorEastAsia" w:hAnsiTheme="minorEastAsia" w:eastAsiaTheme="minorEastAsia" w:cstheme="minorEastAsia"/>
                <w:color w:val="auto"/>
                <w:sz w:val="21"/>
                <w:szCs w:val="21"/>
                <w:highlight w:val="none"/>
              </w:rPr>
              <w:t>声环境功能级别。</w:t>
            </w:r>
          </w:p>
          <w:p>
            <w:pPr>
              <w:pStyle w:val="3"/>
              <w:keepNext w:val="0"/>
              <w:keepLines w:val="0"/>
              <w:pageBreakBefore w:val="0"/>
              <w:widowControl w:val="0"/>
              <w:kinsoku/>
              <w:wordWrap/>
              <w:overflowPunct/>
              <w:topLinePunct w:val="0"/>
              <w:autoSpaceDE/>
              <w:autoSpaceDN/>
              <w:bidi w:val="0"/>
              <w:spacing w:line="360" w:lineRule="auto"/>
              <w:ind w:left="0"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固废：</w:t>
            </w:r>
            <w:r>
              <w:rPr>
                <w:rFonts w:hint="eastAsia" w:asciiTheme="minorEastAsia" w:hAnsiTheme="minorEastAsia" w:eastAsiaTheme="minorEastAsia" w:cstheme="minorEastAsia"/>
                <w:color w:val="auto"/>
                <w:sz w:val="21"/>
                <w:szCs w:val="21"/>
                <w:highlight w:val="none"/>
              </w:rPr>
              <w:t>本项目固废实现零排放，不会对周边环境产生影响。</w:t>
            </w:r>
          </w:p>
          <w:p>
            <w:pPr>
              <w:pStyle w:val="3"/>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rPr>
              <w:t>9、</w:t>
            </w:r>
            <w:r>
              <w:rPr>
                <w:rFonts w:hint="eastAsia" w:asciiTheme="minorEastAsia" w:hAnsiTheme="minorEastAsia" w:eastAsiaTheme="minorEastAsia" w:cstheme="minorEastAsia"/>
                <w:b/>
                <w:sz w:val="24"/>
                <w:szCs w:val="24"/>
                <w:lang w:eastAsia="zh-CN"/>
              </w:rPr>
              <w:t>总量控制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废水：</w:t>
            </w:r>
            <w:r>
              <w:rPr>
                <w:rFonts w:hint="eastAsia" w:asciiTheme="minorEastAsia" w:hAnsiTheme="minorEastAsia" w:eastAsiaTheme="minorEastAsia" w:cstheme="minorEastAsia"/>
                <w:color w:val="auto"/>
                <w:sz w:val="21"/>
                <w:szCs w:val="21"/>
                <w:highlight w:val="none"/>
              </w:rPr>
              <w:t>接管量</w:t>
            </w:r>
            <w:r>
              <w:rPr>
                <w:rFonts w:hint="eastAsia" w:asciiTheme="minorEastAsia" w:hAnsiTheme="minorEastAsia" w:eastAsiaTheme="minorEastAsia" w:cstheme="minorEastAsia"/>
                <w:color w:val="auto"/>
                <w:sz w:val="21"/>
                <w:szCs w:val="21"/>
                <w:highlight w:val="none"/>
                <w:lang w:val="en-US" w:eastAsia="zh-CN"/>
              </w:rPr>
              <w:t>控制量为废水量</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1624m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rPr>
              <w:t>/a</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COD≤0.</w:t>
            </w:r>
            <w:r>
              <w:rPr>
                <w:rFonts w:hint="eastAsia" w:asciiTheme="minorEastAsia" w:hAnsiTheme="minorEastAsia" w:eastAsiaTheme="minorEastAsia" w:cstheme="minorEastAsia"/>
                <w:color w:val="auto"/>
                <w:sz w:val="21"/>
                <w:szCs w:val="21"/>
                <w:highlight w:val="none"/>
                <w:lang w:val="en-US" w:eastAsia="zh-CN"/>
              </w:rPr>
              <w:t>65</w:t>
            </w:r>
            <w:r>
              <w:rPr>
                <w:rFonts w:hint="eastAsia" w:asciiTheme="minorEastAsia" w:hAnsiTheme="minorEastAsia" w:eastAsiaTheme="minorEastAsia" w:cstheme="minorEastAsia"/>
                <w:color w:val="auto"/>
                <w:sz w:val="21"/>
                <w:szCs w:val="21"/>
                <w:highlight w:val="none"/>
              </w:rPr>
              <w:t>t/a、SS≤0.</w:t>
            </w:r>
            <w:r>
              <w:rPr>
                <w:rFonts w:hint="eastAsia" w:asciiTheme="minorEastAsia" w:hAnsiTheme="minorEastAsia" w:eastAsiaTheme="minorEastAsia" w:cstheme="minorEastAsia"/>
                <w:color w:val="auto"/>
                <w:sz w:val="21"/>
                <w:szCs w:val="21"/>
                <w:highlight w:val="none"/>
                <w:lang w:val="en-US" w:eastAsia="zh-CN"/>
              </w:rPr>
              <w:t>325</w:t>
            </w:r>
            <w:r>
              <w:rPr>
                <w:rFonts w:hint="eastAsia" w:asciiTheme="minorEastAsia" w:hAnsiTheme="minorEastAsia" w:eastAsiaTheme="minorEastAsia" w:cstheme="minorEastAsia"/>
                <w:color w:val="auto"/>
                <w:sz w:val="21"/>
                <w:szCs w:val="21"/>
                <w:highlight w:val="none"/>
              </w:rPr>
              <w:t>t/a</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氨氮</w:t>
            </w:r>
            <w:r>
              <w:rPr>
                <w:rFonts w:hint="eastAsia" w:asciiTheme="minorEastAsia" w:hAnsiTheme="minorEastAsia" w:eastAsiaTheme="minorEastAsia" w:cstheme="minorEastAsia"/>
                <w:color w:val="auto"/>
                <w:sz w:val="21"/>
                <w:szCs w:val="21"/>
                <w:highlight w:val="none"/>
              </w:rPr>
              <w:t>≤0.0</w:t>
            </w:r>
            <w:r>
              <w:rPr>
                <w:rFonts w:hint="eastAsia" w:asciiTheme="minorEastAsia" w:hAnsiTheme="minorEastAsia" w:eastAsiaTheme="minorEastAsia" w:cstheme="minorEastAsia"/>
                <w:color w:val="auto"/>
                <w:sz w:val="21"/>
                <w:szCs w:val="21"/>
                <w:highlight w:val="none"/>
                <w:lang w:val="en-US" w:eastAsia="zh-CN"/>
              </w:rPr>
              <w:t>49</w:t>
            </w:r>
            <w:r>
              <w:rPr>
                <w:rFonts w:hint="eastAsia" w:asciiTheme="minorEastAsia" w:hAnsiTheme="minorEastAsia" w:eastAsiaTheme="minorEastAsia" w:cstheme="minorEastAsia"/>
                <w:color w:val="auto"/>
                <w:sz w:val="21"/>
                <w:szCs w:val="21"/>
                <w:highlight w:val="none"/>
              </w:rPr>
              <w:t>t/a、总磷≤0.00</w:t>
            </w: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t/a</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kern w:val="0"/>
                <w:sz w:val="21"/>
                <w:szCs w:val="21"/>
                <w:highlight w:val="none"/>
              </w:rPr>
              <w:t>废水量及污染物指标在镇湖污水处理厂</w:t>
            </w:r>
            <w:r>
              <w:rPr>
                <w:rFonts w:hint="eastAsia" w:asciiTheme="minorEastAsia" w:hAnsiTheme="minorEastAsia" w:eastAsiaTheme="minorEastAsia" w:cstheme="minorEastAsia"/>
                <w:color w:val="auto"/>
                <w:kern w:val="0"/>
                <w:sz w:val="21"/>
                <w:szCs w:val="21"/>
                <w:highlight w:val="none"/>
                <w:lang w:val="en-US" w:eastAsia="zh-CN"/>
              </w:rPr>
              <w:t>已核批的总量</w:t>
            </w:r>
            <w:r>
              <w:rPr>
                <w:rFonts w:hint="eastAsia" w:asciiTheme="minorEastAsia" w:hAnsiTheme="minorEastAsia" w:eastAsiaTheme="minorEastAsia" w:cstheme="minorEastAsia"/>
                <w:color w:val="auto"/>
                <w:kern w:val="0"/>
                <w:sz w:val="21"/>
                <w:szCs w:val="21"/>
                <w:highlight w:val="none"/>
              </w:rPr>
              <w:t>内平衡。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废气</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VOCs总量控制指标为0.026t/a，在苏州市高新区平衡</w:t>
            </w:r>
            <w:r>
              <w:rPr>
                <w:rFonts w:hint="eastAsia" w:asciiTheme="minorEastAsia" w:hAnsiTheme="minorEastAsia" w:eastAsiaTheme="minorEastAsia" w:cstheme="minorEastAsia"/>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highlight w:val="none"/>
              </w:rPr>
              <w:t>固体</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所有固废均得到妥善处理，无需申请总量</w:t>
            </w:r>
            <w:r>
              <w:rPr>
                <w:rFonts w:hint="eastAsia" w:asciiTheme="minorEastAsia" w:hAnsiTheme="minorEastAsia" w:eastAsiaTheme="minorEastAsia" w:cstheme="minorEastAsia"/>
                <w:bCs/>
                <w:color w:val="auto"/>
                <w:sz w:val="21"/>
                <w:szCs w:val="21"/>
                <w:highlight w:val="none"/>
              </w:rPr>
              <w:t>。</w:t>
            </w:r>
          </w:p>
          <w:p>
            <w:pPr>
              <w:pStyle w:val="3"/>
              <w:numPr>
                <w:ilvl w:val="0"/>
                <w:numId w:val="4"/>
              </w:numPr>
              <w:spacing w:line="360" w:lineRule="auto"/>
              <w:ind w:left="0"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污染物排放“三本账”</w:t>
            </w:r>
          </w:p>
          <w:p>
            <w:pPr>
              <w:pStyle w:val="3"/>
              <w:numPr>
                <w:ilvl w:val="0"/>
                <w:numId w:val="0"/>
              </w:numPr>
              <w:spacing w:line="360" w:lineRule="auto"/>
              <w:ind w:left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全厂污染物产生、削减、排放“三本账”见下表：</w:t>
            </w:r>
          </w:p>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表</w:t>
            </w:r>
            <w:r>
              <w:rPr>
                <w:rFonts w:hint="eastAsia" w:asciiTheme="minorEastAsia" w:hAnsiTheme="minorEastAsia" w:cstheme="minorEastAsia"/>
                <w:b/>
                <w:sz w:val="21"/>
                <w:szCs w:val="21"/>
                <w:lang w:val="en-US" w:eastAsia="zh-CN"/>
              </w:rPr>
              <w:t>4</w:t>
            </w:r>
            <w:r>
              <w:rPr>
                <w:rFonts w:hint="eastAsia" w:asciiTheme="minorEastAsia" w:hAnsiTheme="minorEastAsia" w:eastAsiaTheme="minorEastAsia" w:cstheme="minorEastAsia"/>
                <w:b/>
                <w:sz w:val="21"/>
                <w:szCs w:val="21"/>
              </w:rPr>
              <w:t>-1  全厂污染物排放“三本帐”（单位t/a）</w:t>
            </w:r>
          </w:p>
          <w:tbl>
            <w:tblPr>
              <w:tblStyle w:val="7"/>
              <w:tblW w:w="829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2"/>
              <w:gridCol w:w="1383"/>
              <w:gridCol w:w="1382"/>
              <w:gridCol w:w="1383"/>
              <w:gridCol w:w="13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类别</w:t>
                  </w:r>
                </w:p>
              </w:tc>
              <w:tc>
                <w:tcPr>
                  <w:tcW w:w="1382"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排放源</w:t>
                  </w:r>
                </w:p>
              </w:tc>
              <w:tc>
                <w:tcPr>
                  <w:tcW w:w="1383"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污染物名称</w:t>
                  </w:r>
                </w:p>
              </w:tc>
              <w:tc>
                <w:tcPr>
                  <w:tcW w:w="1382"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产生量</w:t>
                  </w:r>
                </w:p>
              </w:tc>
              <w:tc>
                <w:tcPr>
                  <w:tcW w:w="1383"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削减量</w:t>
                  </w:r>
                </w:p>
              </w:tc>
              <w:tc>
                <w:tcPr>
                  <w:tcW w:w="1383" w:type="dxa"/>
                  <w:tcBorders>
                    <w:tl2br w:val="nil"/>
                    <w:tr2bl w:val="nil"/>
                  </w:tcBorders>
                  <w:vAlign w:val="center"/>
                </w:tcPr>
                <w:p>
                  <w:pPr>
                    <w:jc w:val="center"/>
                    <w:rPr>
                      <w:rFonts w:hint="eastAsia" w:asciiTheme="minorEastAsia" w:hAnsiTheme="minorEastAsia" w:eastAsiaTheme="minorEastAsia" w:cstheme="minorEastAsia"/>
                      <w:b/>
                      <w:bCs w:val="0"/>
                      <w:color w:val="auto"/>
                      <w:sz w:val="21"/>
                      <w:szCs w:val="21"/>
                      <w:vertAlign w:val="baseline"/>
                      <w:lang w:eastAsia="zh-CN"/>
                    </w:rPr>
                  </w:pPr>
                  <w:r>
                    <w:rPr>
                      <w:rFonts w:hint="eastAsia" w:asciiTheme="minorEastAsia" w:hAnsiTheme="minorEastAsia" w:eastAsiaTheme="minorEastAsia" w:cstheme="minorEastAsia"/>
                      <w:b/>
                      <w:bCs w:val="0"/>
                      <w:color w:val="auto"/>
                      <w:sz w:val="21"/>
                      <w:szCs w:val="21"/>
                      <w:vertAlign w:val="baseline"/>
                      <w:lang w:eastAsia="zh-CN"/>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有组织废气</w:t>
                  </w:r>
                </w:p>
              </w:tc>
              <w:tc>
                <w:tcPr>
                  <w:tcW w:w="1382"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1#排气筒</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非甲烷总烃</w:t>
                  </w:r>
                </w:p>
              </w:tc>
              <w:tc>
                <w:tcPr>
                  <w:tcW w:w="1382"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0.058</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0.046</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无组织废气</w:t>
                  </w:r>
                </w:p>
              </w:tc>
              <w:tc>
                <w:tcPr>
                  <w:tcW w:w="1382"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生产车间</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颗粒物</w:t>
                  </w:r>
                </w:p>
              </w:tc>
              <w:tc>
                <w:tcPr>
                  <w:tcW w:w="1382"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0.422</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0.389</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非甲烷总烃</w:t>
                  </w:r>
                </w:p>
              </w:tc>
              <w:tc>
                <w:tcPr>
                  <w:tcW w:w="1382"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0.014</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废水</w:t>
                  </w:r>
                </w:p>
              </w:tc>
              <w:tc>
                <w:tcPr>
                  <w:tcW w:w="1382"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生活污水</w:t>
                  </w:r>
                </w:p>
              </w:tc>
              <w:tc>
                <w:tcPr>
                  <w:tcW w:w="1383"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color w:val="auto"/>
                      <w:szCs w:val="21"/>
                      <w:highlight w:val="none"/>
                    </w:rPr>
                    <w:t>COD</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65</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SS</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325</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0.</w:t>
                  </w:r>
                  <w:r>
                    <w:rPr>
                      <w:rFonts w:hint="eastAsia" w:asciiTheme="minorEastAsia" w:hAnsiTheme="minorEastAsia" w:eastAsiaTheme="minorEastAsia" w:cstheme="minorEastAsia"/>
                      <w:color w:val="auto"/>
                      <w:szCs w:val="21"/>
                      <w:highlight w:val="none"/>
                      <w:lang w:val="en-US" w:eastAsia="zh-CN"/>
                    </w:rPr>
                    <w:t>325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NH</w:t>
                  </w:r>
                  <w:r>
                    <w:rPr>
                      <w:rFonts w:hint="eastAsia" w:asciiTheme="minorEastAsia" w:hAnsiTheme="minorEastAsia" w:eastAsiaTheme="minorEastAsia" w:cstheme="minorEastAsia"/>
                      <w:color w:val="auto"/>
                      <w:szCs w:val="21"/>
                      <w:highlight w:val="none"/>
                      <w:vertAlign w:val="subscript"/>
                    </w:rPr>
                    <w:t>3</w:t>
                  </w:r>
                  <w:r>
                    <w:rPr>
                      <w:rFonts w:hint="eastAsia" w:asciiTheme="minorEastAsia" w:hAnsiTheme="minorEastAsia" w:eastAsiaTheme="minorEastAsia" w:cstheme="minorEastAsia"/>
                      <w:color w:val="auto"/>
                      <w:szCs w:val="21"/>
                      <w:highlight w:val="none"/>
                    </w:rPr>
                    <w:t>-N</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0.049</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TP</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0.008</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生产废水</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COD</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0.004</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0.002</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SS</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0.75</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0.749</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固体废物</w:t>
                  </w:r>
                </w:p>
              </w:tc>
              <w:tc>
                <w:tcPr>
                  <w:tcW w:w="1382"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一般固废</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rPr>
                    <w:t>废</w:t>
                  </w:r>
                  <w:r>
                    <w:rPr>
                      <w:rFonts w:hint="eastAsia" w:asciiTheme="minorEastAsia" w:hAnsiTheme="minorEastAsia" w:eastAsiaTheme="minorEastAsia" w:cstheme="minorEastAsia"/>
                      <w:color w:val="auto"/>
                      <w:sz w:val="21"/>
                      <w:szCs w:val="21"/>
                      <w:highlight w:val="none"/>
                      <w:lang w:val="en-US" w:eastAsia="zh-CN"/>
                    </w:rPr>
                    <w:t>石膏、废瓷粉</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4.59</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4.59</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废滤料</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0.1</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0.1</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废金属</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1.5</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lang w:val="en-US" w:eastAsia="zh-CN"/>
                    </w:rPr>
                    <w:t>1.5</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eastAsia="zh-CN"/>
                    </w:rPr>
                    <w:t>废</w:t>
                  </w:r>
                  <w:r>
                    <w:rPr>
                      <w:rFonts w:hint="eastAsia" w:asciiTheme="minorEastAsia" w:hAnsiTheme="minorEastAsia" w:eastAsiaTheme="minorEastAsia" w:cstheme="minorEastAsia"/>
                      <w:color w:val="auto"/>
                      <w:sz w:val="21"/>
                      <w:szCs w:val="21"/>
                      <w:highlight w:val="none"/>
                      <w:lang w:val="en-US" w:eastAsia="zh-CN"/>
                    </w:rPr>
                    <w:t>包装材料</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2</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2</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危险固废</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eastAsia="zh-CN"/>
                    </w:rPr>
                    <w:t>废蜡</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z w:val="21"/>
                      <w:szCs w:val="21"/>
                      <w:highlight w:val="none"/>
                      <w:lang w:val="en-US" w:eastAsia="zh-CN"/>
                    </w:rPr>
                    <w:t>15</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z w:val="21"/>
                      <w:szCs w:val="21"/>
                      <w:highlight w:val="none"/>
                      <w:lang w:val="en-US" w:eastAsia="zh-CN"/>
                    </w:rPr>
                    <w:t>15</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废油</w:t>
                  </w:r>
                </w:p>
              </w:tc>
              <w:tc>
                <w:tcPr>
                  <w:tcW w:w="1382"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0.046</w:t>
                  </w:r>
                </w:p>
              </w:tc>
              <w:tc>
                <w:tcPr>
                  <w:tcW w:w="1383" w:type="dxa"/>
                  <w:tcBorders>
                    <w:tl2br w:val="nil"/>
                    <w:tr2bl w:val="nil"/>
                  </w:tcBorders>
                  <w:vAlign w:val="center"/>
                </w:tcPr>
                <w:p>
                  <w:pPr>
                    <w:keepNext w:val="0"/>
                    <w:keepLines w:val="0"/>
                    <w:pageBreakBefore w:val="0"/>
                    <w:widowControl w:val="0"/>
                    <w:tabs>
                      <w:tab w:val="left" w:pos="486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0.046</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b w:val="0"/>
                      <w:bCs/>
                      <w:color w:val="auto"/>
                      <w:sz w:val="21"/>
                      <w:szCs w:val="21"/>
                      <w:vertAlign w:val="baseli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83" w:type="dxa"/>
                  <w:vMerge w:val="continue"/>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p>
              </w:tc>
              <w:tc>
                <w:tcPr>
                  <w:tcW w:w="1382"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lang w:eastAsia="zh-CN"/>
                    </w:rPr>
                  </w:pPr>
                  <w:r>
                    <w:rPr>
                      <w:rFonts w:hint="eastAsia" w:asciiTheme="minorEastAsia" w:hAnsiTheme="minorEastAsia" w:eastAsiaTheme="minorEastAsia" w:cstheme="minorEastAsia"/>
                      <w:b w:val="0"/>
                      <w:bCs/>
                      <w:color w:val="auto"/>
                      <w:sz w:val="21"/>
                      <w:szCs w:val="21"/>
                      <w:vertAlign w:val="baseline"/>
                      <w:lang w:eastAsia="zh-CN"/>
                    </w:rPr>
                    <w:t>生活垃圾</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Cs w:val="21"/>
                      <w:highlight w:val="none"/>
                    </w:rPr>
                    <w:t>生活垃圾</w:t>
                  </w:r>
                </w:p>
              </w:tc>
              <w:tc>
                <w:tcPr>
                  <w:tcW w:w="13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20.3</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color w:val="auto"/>
                      <w:sz w:val="21"/>
                      <w:szCs w:val="21"/>
                      <w:highlight w:val="none"/>
                      <w:lang w:val="en-US" w:eastAsia="zh-CN"/>
                    </w:rPr>
                    <w:t>20.3</w:t>
                  </w:r>
                </w:p>
              </w:tc>
              <w:tc>
                <w:tcPr>
                  <w:tcW w:w="1383" w:type="dxa"/>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vertAlign w:val="baseline"/>
                    </w:rPr>
                  </w:pPr>
                  <w:r>
                    <w:rPr>
                      <w:rFonts w:hint="eastAsia" w:asciiTheme="minorEastAsia" w:hAnsiTheme="minorEastAsia" w:eastAsiaTheme="minorEastAsia" w:cstheme="minorEastAsia"/>
                      <w:b w:val="0"/>
                      <w:bCs/>
                      <w:color w:val="auto"/>
                      <w:sz w:val="21"/>
                      <w:szCs w:val="21"/>
                      <w:vertAlign w:val="baseline"/>
                      <w:lang w:val="en-US" w:eastAsia="zh-CN"/>
                    </w:rPr>
                    <w:t>0</w:t>
                  </w:r>
                </w:p>
              </w:tc>
            </w:tr>
          </w:tbl>
          <w:p>
            <w:pPr>
              <w:pStyle w:val="10"/>
              <w:spacing w:line="360" w:lineRule="auto"/>
              <w:ind w:left="0" w:leftChars="0"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注：此处排放量为厂排口排放量</w:t>
            </w:r>
          </w:p>
          <w:p>
            <w:pPr>
              <w:spacing w:line="360" w:lineRule="auto"/>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11、三同时验收一览表</w:t>
            </w:r>
          </w:p>
          <w:p>
            <w:pPr>
              <w:pStyle w:val="10"/>
              <w:spacing w:line="360" w:lineRule="auto"/>
              <w:ind w:left="0" w:leftChars="0" w:firstLine="0" w:firstLineChars="0"/>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表</w:t>
            </w:r>
            <w:r>
              <w:rPr>
                <w:rFonts w:hint="eastAsia" w:asciiTheme="minorEastAsia" w:hAnsiTheme="minorEastAsia" w:cstheme="minorEastAsia"/>
                <w:b/>
                <w:bCs/>
                <w:sz w:val="21"/>
                <w:szCs w:val="21"/>
                <w:lang w:val="en-US" w:eastAsia="zh-CN"/>
              </w:rPr>
              <w:t>4</w:t>
            </w:r>
            <w:r>
              <w:rPr>
                <w:rFonts w:hint="eastAsia" w:asciiTheme="minorEastAsia" w:hAnsiTheme="minorEastAsia" w:eastAsiaTheme="minorEastAsia" w:cstheme="minorEastAsia"/>
                <w:b/>
                <w:bCs/>
                <w:sz w:val="21"/>
                <w:szCs w:val="21"/>
              </w:rPr>
              <w:t>-2  建设项目环保设施“三同时”验收一览表</w:t>
            </w:r>
          </w:p>
          <w:tbl>
            <w:tblPr>
              <w:tblStyle w:val="7"/>
              <w:tblW w:w="830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26"/>
              <w:gridCol w:w="1250"/>
              <w:gridCol w:w="1300"/>
              <w:gridCol w:w="1628"/>
              <w:gridCol w:w="1372"/>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vertAlign w:val="baseline"/>
                      <w:lang w:val="en-US" w:eastAsia="zh-CN"/>
                    </w:rPr>
                    <w:t>项目名称</w:t>
                  </w:r>
                </w:p>
              </w:tc>
              <w:tc>
                <w:tcPr>
                  <w:tcW w:w="6788" w:type="dxa"/>
                  <w:gridSpan w:val="5"/>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bCs/>
                      <w:color w:val="auto"/>
                      <w:sz w:val="21"/>
                      <w:szCs w:val="21"/>
                      <w:vertAlign w:val="baseline"/>
                      <w:lang w:val="en-US" w:eastAsia="zh-CN"/>
                    </w:rPr>
                  </w:pPr>
                  <w:r>
                    <w:rPr>
                      <w:rFonts w:hint="eastAsia" w:asciiTheme="minorEastAsia" w:hAnsiTheme="minorEastAsia" w:eastAsiaTheme="minorEastAsia" w:cstheme="minorEastAsia"/>
                      <w:b/>
                      <w:bCs/>
                      <w:color w:val="auto"/>
                      <w:sz w:val="21"/>
                      <w:szCs w:val="21"/>
                      <w:highlight w:val="none"/>
                      <w:lang w:eastAsia="zh-CN"/>
                    </w:rPr>
                    <w:t>苏州固锐德医疗器械有限公司年产定制式固定义齿56100颗、定制式活动义齿7000付项目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类别</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污染源</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污染物</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治理措施（设施数量、规模、处理能力）</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处理效果、执行标准或拟达要求</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完成时间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废气</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1#排气筒</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非甲烷总烃</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油雾过滤器</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达标排放</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vMerge w:val="continue"/>
                  <w:tcBorders>
                    <w:tl2br w:val="nil"/>
                    <w:tr2bl w:val="nil"/>
                  </w:tcBorders>
                  <w:vAlign w:val="center"/>
                </w:tcPr>
                <w:p>
                  <w:pPr>
                    <w:pStyle w:val="10"/>
                    <w:spacing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50" w:type="dxa"/>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生产车间（无组织）</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颗粒物</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滤筒过滤</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达标排放</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vMerge w:val="continue"/>
                  <w:tcBorders>
                    <w:tl2br w:val="nil"/>
                    <w:tr2bl w:val="nil"/>
                  </w:tcBorders>
                  <w:vAlign w:val="center"/>
                </w:tcPr>
                <w:p>
                  <w:pPr>
                    <w:pStyle w:val="10"/>
                    <w:spacing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50"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非甲烷总烃</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车间通风</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达标排放</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废水</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生活污水</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COD、SS、氨氮、总磷</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无</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达接管要求</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vMerge w:val="continue"/>
                  <w:tcBorders>
                    <w:tl2br w:val="nil"/>
                    <w:tr2bl w:val="nil"/>
                  </w:tcBorders>
                  <w:vAlign w:val="center"/>
                </w:tcPr>
                <w:p>
                  <w:pPr>
                    <w:pStyle w:val="10"/>
                    <w:spacing w:line="240" w:lineRule="auto"/>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生产废水（回用水）</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COD、SS</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沉淀+砂滤+碳滤</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达回用水标准</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噪声</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生产设备</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噪声</w:t>
                  </w:r>
                </w:p>
              </w:tc>
              <w:tc>
                <w:tcPr>
                  <w:tcW w:w="162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隔离布局、隔声、减震、绿化</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达标排放</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固废</w:t>
                  </w:r>
                </w:p>
              </w:tc>
              <w:tc>
                <w:tcPr>
                  <w:tcW w:w="826" w:type="dxa"/>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一般固废</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废石膏、废瓷粉</w:t>
                  </w:r>
                </w:p>
              </w:tc>
              <w:tc>
                <w:tcPr>
                  <w:tcW w:w="1628"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环卫部门清运</w:t>
                  </w:r>
                </w:p>
              </w:tc>
              <w:tc>
                <w:tcPr>
                  <w:tcW w:w="1372" w:type="dxa"/>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零排放</w:t>
                  </w:r>
                </w:p>
              </w:tc>
              <w:tc>
                <w:tcPr>
                  <w:tcW w:w="1238" w:type="dxa"/>
                  <w:vMerge w:val="restart"/>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与主体工程同时进行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826"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废滤料</w:t>
                  </w:r>
                </w:p>
              </w:tc>
              <w:tc>
                <w:tcPr>
                  <w:tcW w:w="1628"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设备商回收</w:t>
                  </w:r>
                </w:p>
              </w:tc>
              <w:tc>
                <w:tcPr>
                  <w:tcW w:w="137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38"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826"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废金属、废包装材料</w:t>
                  </w:r>
                </w:p>
              </w:tc>
              <w:tc>
                <w:tcPr>
                  <w:tcW w:w="1628"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收集外卖</w:t>
                  </w:r>
                </w:p>
              </w:tc>
              <w:tc>
                <w:tcPr>
                  <w:tcW w:w="137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38"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826"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危险废物</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生产</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废蜡、废油</w:t>
                  </w:r>
                </w:p>
              </w:tc>
              <w:tc>
                <w:tcPr>
                  <w:tcW w:w="1628"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交由有资质单位处理</w:t>
                  </w:r>
                </w:p>
              </w:tc>
              <w:tc>
                <w:tcPr>
                  <w:tcW w:w="137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38"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826"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生活垃圾</w:t>
                  </w:r>
                </w:p>
              </w:tc>
              <w:tc>
                <w:tcPr>
                  <w:tcW w:w="125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生活</w:t>
                  </w:r>
                </w:p>
              </w:tc>
              <w:tc>
                <w:tcPr>
                  <w:tcW w:w="1300"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生活垃圾</w:t>
                  </w:r>
                </w:p>
              </w:tc>
              <w:tc>
                <w:tcPr>
                  <w:tcW w:w="1628" w:type="dxa"/>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环卫部门清运</w:t>
                  </w:r>
                </w:p>
              </w:tc>
              <w:tc>
                <w:tcPr>
                  <w:tcW w:w="1372"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c>
                <w:tcPr>
                  <w:tcW w:w="1238" w:type="dxa"/>
                  <w:vMerge w:val="continue"/>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绿化</w:t>
                  </w:r>
                </w:p>
              </w:tc>
              <w:tc>
                <w:tcPr>
                  <w:tcW w:w="4178" w:type="dxa"/>
                  <w:gridSpan w:val="3"/>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372" w:type="dxa"/>
                  <w:tcBorders>
                    <w:tl2br w:val="nil"/>
                    <w:tr2bl w:val="nil"/>
                  </w:tcBorders>
                  <w:vAlign w:val="center"/>
                </w:tcPr>
                <w:p>
                  <w:pPr>
                    <w:pStyle w:val="10"/>
                    <w:spacing w:line="240" w:lineRule="auto"/>
                    <w:ind w:left="0" w:leftChars="0" w:firstLine="0" w:firstLineChars="0"/>
                    <w:jc w:val="center"/>
                    <w:rPr>
                      <w:rFonts w:hint="default"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eastAsia="zh-CN"/>
                    </w:rPr>
                    <w:t>依托现有绿化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事故应急措施</w:t>
                  </w:r>
                </w:p>
              </w:tc>
              <w:tc>
                <w:tcPr>
                  <w:tcW w:w="4178" w:type="dxa"/>
                  <w:gridSpan w:val="3"/>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环境管理（机构、监测能力）</w:t>
                  </w:r>
                </w:p>
              </w:tc>
              <w:tc>
                <w:tcPr>
                  <w:tcW w:w="4178" w:type="dxa"/>
                  <w:gridSpan w:val="3"/>
                  <w:tcBorders>
                    <w:tl2br w:val="nil"/>
                    <w:tr2bl w:val="nil"/>
                  </w:tcBorders>
                  <w:vAlign w:val="center"/>
                </w:tcPr>
                <w:p>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建立环境管理和监测体系</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满足要求</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排污口规范化设置</w:t>
                  </w:r>
                </w:p>
              </w:tc>
              <w:tc>
                <w:tcPr>
                  <w:tcW w:w="4178" w:type="dxa"/>
                  <w:gridSpan w:val="3"/>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雨污分流、排污口规范化设置</w:t>
                  </w:r>
                </w:p>
              </w:tc>
              <w:tc>
                <w:tcPr>
                  <w:tcW w:w="1372"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与主体工程同时进行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“以新带老”措施</w:t>
                  </w:r>
                </w:p>
              </w:tc>
              <w:tc>
                <w:tcPr>
                  <w:tcW w:w="5550" w:type="dxa"/>
                  <w:gridSpan w:val="4"/>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总量平衡方案</w:t>
                  </w:r>
                </w:p>
              </w:tc>
              <w:tc>
                <w:tcPr>
                  <w:tcW w:w="5550" w:type="dxa"/>
                  <w:gridSpan w:val="4"/>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lang w:val="en-US" w:eastAsia="zh-CN"/>
                    </w:rPr>
                    <w:t>VOCs总量指标在苏州市高新区平衡，水污染物总量指标</w:t>
                  </w:r>
                  <w:r>
                    <w:rPr>
                      <w:rFonts w:hint="eastAsia" w:asciiTheme="minorEastAsia" w:hAnsiTheme="minorEastAsia" w:eastAsiaTheme="minorEastAsia" w:cstheme="minorEastAsia"/>
                      <w:color w:val="auto"/>
                      <w:sz w:val="21"/>
                      <w:szCs w:val="21"/>
                      <w:highlight w:val="none"/>
                    </w:rPr>
                    <w:t>在</w:t>
                  </w:r>
                  <w:r>
                    <w:rPr>
                      <w:rFonts w:hint="eastAsia" w:asciiTheme="minorEastAsia" w:hAnsiTheme="minorEastAsia" w:eastAsiaTheme="minorEastAsia" w:cstheme="minorEastAsia"/>
                      <w:color w:val="auto"/>
                      <w:sz w:val="21"/>
                      <w:szCs w:val="21"/>
                      <w:highlight w:val="none"/>
                      <w:lang w:eastAsia="zh-CN"/>
                    </w:rPr>
                    <w:t>镇湖污水处理厂</w:t>
                  </w:r>
                  <w:r>
                    <w:rPr>
                      <w:rFonts w:hint="eastAsia" w:asciiTheme="minorEastAsia" w:hAnsiTheme="minorEastAsia" w:eastAsiaTheme="minorEastAsia" w:cstheme="minorEastAsia"/>
                      <w:color w:val="auto"/>
                      <w:sz w:val="21"/>
                      <w:szCs w:val="21"/>
                      <w:highlight w:val="none"/>
                    </w:rPr>
                    <w:t>已</w:t>
                  </w:r>
                  <w:r>
                    <w:rPr>
                      <w:rFonts w:hint="eastAsia" w:asciiTheme="minorEastAsia" w:hAnsiTheme="minorEastAsia" w:eastAsiaTheme="minorEastAsia" w:cstheme="minorEastAsia"/>
                      <w:color w:val="auto"/>
                      <w:sz w:val="21"/>
                      <w:szCs w:val="21"/>
                      <w:highlight w:val="none"/>
                      <w:lang w:val="en-US" w:eastAsia="zh-CN"/>
                    </w:rPr>
                    <w:t>核批的总量内</w:t>
                  </w:r>
                  <w:r>
                    <w:rPr>
                      <w:rFonts w:hint="eastAsia" w:asciiTheme="minorEastAsia" w:hAnsiTheme="minorEastAsia" w:eastAsiaTheme="minorEastAsia" w:cstheme="minorEastAsia"/>
                      <w:color w:val="auto"/>
                      <w:sz w:val="21"/>
                      <w:szCs w:val="21"/>
                      <w:highlight w:val="none"/>
                    </w:rPr>
                    <w:t>平衡</w:t>
                  </w:r>
                  <w:r>
                    <w:rPr>
                      <w:rFonts w:hint="eastAsia" w:asciiTheme="minorEastAsia" w:hAnsiTheme="minorEastAsia" w:eastAsiaTheme="minorEastAsia" w:cstheme="minorEastAsia"/>
                      <w:color w:val="auto"/>
                      <w:sz w:val="21"/>
                      <w:szCs w:val="21"/>
                    </w:rPr>
                    <w:t>；项目所有固废均得到妥善处理和处置，固体废弃物排放为零。</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highlight w:val="none"/>
                    </w:rPr>
                    <w:t>区域解决问题</w:t>
                  </w:r>
                </w:p>
              </w:tc>
              <w:tc>
                <w:tcPr>
                  <w:tcW w:w="5550" w:type="dxa"/>
                  <w:gridSpan w:val="4"/>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518" w:type="dxa"/>
                  <w:gridSpan w:val="2"/>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卫生防护距离设置（以设施或厂界设置，敏感保护目标情况等）</w:t>
                  </w:r>
                </w:p>
              </w:tc>
              <w:tc>
                <w:tcPr>
                  <w:tcW w:w="5550" w:type="dxa"/>
                  <w:gridSpan w:val="4"/>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本项目</w:t>
                  </w:r>
                  <w:r>
                    <w:rPr>
                      <w:rFonts w:hint="eastAsia" w:asciiTheme="minorEastAsia" w:hAnsiTheme="minorEastAsia" w:eastAsiaTheme="minorEastAsia" w:cstheme="minorEastAsia"/>
                      <w:color w:val="auto"/>
                      <w:sz w:val="21"/>
                      <w:szCs w:val="21"/>
                      <w:highlight w:val="none"/>
                    </w:rPr>
                    <w:t>以</w:t>
                  </w:r>
                  <w:r>
                    <w:rPr>
                      <w:rFonts w:hint="eastAsia" w:asciiTheme="minorEastAsia" w:hAnsiTheme="minorEastAsia" w:eastAsiaTheme="minorEastAsia" w:cstheme="minorEastAsia"/>
                      <w:color w:val="auto"/>
                      <w:sz w:val="21"/>
                      <w:szCs w:val="21"/>
                      <w:highlight w:val="none"/>
                      <w:lang w:eastAsia="zh-CN"/>
                    </w:rPr>
                    <w:t>车间为边界</w:t>
                  </w:r>
                  <w:r>
                    <w:rPr>
                      <w:rFonts w:hint="eastAsia" w:asciiTheme="minorEastAsia" w:hAnsiTheme="minorEastAsia" w:eastAsiaTheme="minorEastAsia" w:cstheme="minorEastAsia"/>
                      <w:color w:val="auto"/>
                      <w:sz w:val="21"/>
                      <w:szCs w:val="21"/>
                      <w:highlight w:val="none"/>
                    </w:rPr>
                    <w:t>外扩100m的区域。该范围内目前无学校、居民等敏感点，将来也不得建设居民、学校等环境保护敏感点</w:t>
                  </w:r>
                </w:p>
              </w:tc>
              <w:tc>
                <w:tcPr>
                  <w:tcW w:w="1238" w:type="dxa"/>
                  <w:tcBorders>
                    <w:tl2br w:val="nil"/>
                    <w:tr2bl w:val="nil"/>
                  </w:tcBorders>
                  <w:vAlign w:val="center"/>
                </w:tcPr>
                <w:p>
                  <w:pPr>
                    <w:pStyle w:val="10"/>
                    <w:spacing w:line="240" w:lineRule="auto"/>
                    <w:ind w:left="0" w:leftChars="0" w:firstLine="0" w:firstLineChars="0"/>
                    <w:jc w:val="center"/>
                    <w:rPr>
                      <w:rFonts w:hint="eastAsia" w:asciiTheme="minorEastAsia" w:hAnsiTheme="minorEastAsia" w:eastAsiaTheme="minorEastAsia" w:cstheme="minorEastAsia"/>
                      <w:b w:val="0"/>
                      <w:bCs w:val="0"/>
                      <w:color w:val="auto"/>
                      <w:sz w:val="21"/>
                      <w:szCs w:val="21"/>
                      <w:vertAlign w:val="baseline"/>
                      <w:lang w:val="en-US" w:eastAsia="zh-CN"/>
                    </w:rPr>
                  </w:pPr>
                  <w:r>
                    <w:rPr>
                      <w:rFonts w:hint="eastAsia" w:asciiTheme="minorEastAsia" w:hAnsiTheme="minorEastAsia" w:eastAsiaTheme="minorEastAsia" w:cstheme="minorEastAsia"/>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综上所述，通过对项目所在地区的环境现状评价以及项目的环境影响分析，认为本项目落实本评价所提出的全部治理措施后，对周围环境的影响可控制在允许范围内，具有环境可行性。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lang w:eastAsia="zh-CN"/>
              </w:rPr>
              <w:t>审批决定及</w:t>
            </w:r>
            <w:r>
              <w:rPr>
                <w:rFonts w:hint="eastAsia" w:asciiTheme="minorEastAsia" w:hAnsiTheme="minorEastAsia" w:eastAsiaTheme="minorEastAsia" w:cstheme="minorEastAsia"/>
                <w:b/>
                <w:bCs/>
                <w:color w:val="000000"/>
                <w:sz w:val="24"/>
                <w:szCs w:val="24"/>
              </w:rPr>
              <w:t>环评批复要求落实情况</w:t>
            </w:r>
          </w:p>
          <w:p>
            <w:pPr>
              <w:numPr>
                <w:ilvl w:val="0"/>
                <w:numId w:val="5"/>
              </w:numPr>
              <w:spacing w:after="0" w:line="360" w:lineRule="auto"/>
              <w:ind w:firstLine="420" w:firstLineChars="200"/>
              <w:rPr>
                <w:rFonts w:hint="eastAsia" w:asciiTheme="minorEastAsia" w:hAnsiTheme="minorEastAsia" w:cstheme="minorEastAsia"/>
                <w:bCs/>
                <w:sz w:val="21"/>
                <w:szCs w:val="21"/>
                <w:lang w:val="en-US" w:eastAsia="zh-CN"/>
              </w:rPr>
            </w:pPr>
            <w:r>
              <w:rPr>
                <w:rFonts w:hint="eastAsia" w:asciiTheme="minorEastAsia" w:hAnsiTheme="minorEastAsia" w:cstheme="minorEastAsia"/>
                <w:bCs/>
                <w:sz w:val="21"/>
                <w:szCs w:val="21"/>
                <w:lang w:val="en-US" w:eastAsia="zh-CN"/>
              </w:rPr>
              <w:t>批复内容</w:t>
            </w:r>
          </w:p>
          <w:p>
            <w:pPr>
              <w:numPr>
                <w:ilvl w:val="0"/>
                <w:numId w:val="0"/>
              </w:numPr>
              <w:spacing w:after="0" w:line="360" w:lineRule="auto"/>
              <w:jc w:val="center"/>
              <w:rPr>
                <w:rFonts w:hint="eastAsia" w:asciiTheme="minorEastAsia" w:hAnsiTheme="minorEastAsia" w:cstheme="minorEastAsia"/>
                <w:bCs/>
                <w:sz w:val="21"/>
                <w:szCs w:val="21"/>
                <w:lang w:val="en-US" w:eastAsia="zh-CN"/>
              </w:rPr>
            </w:pPr>
            <w:r>
              <w:rPr>
                <w:rFonts w:hint="eastAsia" w:asciiTheme="minorEastAsia" w:hAnsiTheme="minorEastAsia" w:cstheme="minorEastAsia"/>
                <w:bCs/>
                <w:sz w:val="21"/>
                <w:szCs w:val="21"/>
                <w:lang w:val="en-US" w:eastAsia="zh-CN"/>
              </w:rPr>
              <w:drawing>
                <wp:inline distT="0" distB="0" distL="114300" distR="114300">
                  <wp:extent cx="5271135" cy="7250430"/>
                  <wp:effectExtent l="0" t="0" r="5715" b="7620"/>
                  <wp:docPr id="7" name="图片 7"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11"/>
                          <pic:cNvPicPr>
                            <a:picLocks noChangeAspect="1"/>
                          </pic:cNvPicPr>
                        </pic:nvPicPr>
                        <pic:blipFill>
                          <a:blip r:embed="rId15"/>
                          <a:stretch>
                            <a:fillRect/>
                          </a:stretch>
                        </pic:blipFill>
                        <pic:spPr>
                          <a:xfrm>
                            <a:off x="0" y="0"/>
                            <a:ext cx="5271135" cy="7250430"/>
                          </a:xfrm>
                          <a:prstGeom prst="rect">
                            <a:avLst/>
                          </a:prstGeom>
                        </pic:spPr>
                      </pic:pic>
                    </a:graphicData>
                  </a:graphic>
                </wp:inline>
              </w:drawing>
            </w:r>
          </w:p>
          <w:p>
            <w:pPr>
              <w:numPr>
                <w:ilvl w:val="0"/>
                <w:numId w:val="0"/>
              </w:numPr>
              <w:spacing w:after="0" w:line="360" w:lineRule="auto"/>
              <w:jc w:val="center"/>
              <w:rPr>
                <w:rFonts w:hint="eastAsia" w:asciiTheme="minorEastAsia" w:hAnsiTheme="minorEastAsia" w:cstheme="minorEastAsia"/>
                <w:bCs/>
                <w:sz w:val="21"/>
                <w:szCs w:val="21"/>
                <w:lang w:val="en-US" w:eastAsia="zh-CN"/>
              </w:rPr>
            </w:pPr>
            <w:r>
              <w:rPr>
                <w:rFonts w:hint="eastAsia" w:asciiTheme="minorEastAsia" w:hAnsiTheme="minorEastAsia" w:cstheme="minorEastAsia"/>
                <w:bCs/>
                <w:sz w:val="21"/>
                <w:szCs w:val="21"/>
                <w:lang w:val="en-US" w:eastAsia="zh-CN"/>
              </w:rPr>
              <w:drawing>
                <wp:inline distT="0" distB="0" distL="114300" distR="114300">
                  <wp:extent cx="5270500" cy="7197090"/>
                  <wp:effectExtent l="0" t="0" r="6350" b="3810"/>
                  <wp:docPr id="19" name="图片 19"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2222"/>
                          <pic:cNvPicPr>
                            <a:picLocks noChangeAspect="1"/>
                          </pic:cNvPicPr>
                        </pic:nvPicPr>
                        <pic:blipFill>
                          <a:blip r:embed="rId16"/>
                          <a:stretch>
                            <a:fillRect/>
                          </a:stretch>
                        </pic:blipFill>
                        <pic:spPr>
                          <a:xfrm>
                            <a:off x="0" y="0"/>
                            <a:ext cx="5270500" cy="7197090"/>
                          </a:xfrm>
                          <a:prstGeom prst="rect">
                            <a:avLst/>
                          </a:prstGeom>
                        </pic:spPr>
                      </pic:pic>
                    </a:graphicData>
                  </a:graphic>
                </wp:inline>
              </w:drawing>
            </w: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r>
              <w:rPr>
                <w:rFonts w:hint="eastAsia" w:asciiTheme="minorEastAsia" w:hAnsiTheme="minorEastAsia" w:cstheme="minorEastAsia"/>
                <w:bCs/>
                <w:sz w:val="21"/>
                <w:szCs w:val="21"/>
                <w:lang w:val="en-US" w:eastAsia="zh-CN"/>
              </w:rPr>
              <w:t>（2）落实情况</w:t>
            </w:r>
          </w:p>
          <w:p>
            <w:pPr>
              <w:numPr>
                <w:ilvl w:val="0"/>
                <w:numId w:val="0"/>
              </w:numPr>
              <w:spacing w:after="0" w:line="360" w:lineRule="auto"/>
              <w:ind w:firstLine="420" w:firstLineChars="200"/>
              <w:rPr>
                <w:rFonts w:hint="eastAsia" w:asciiTheme="minorEastAsia" w:hAnsiTheme="minorEastAsia" w:cstheme="minorEastAsia"/>
                <w:bCs/>
                <w:sz w:val="21"/>
                <w:szCs w:val="21"/>
                <w:lang w:val="en-US" w:eastAsia="zh-CN"/>
              </w:rPr>
            </w:pPr>
            <w:r>
              <w:rPr>
                <w:rFonts w:hint="eastAsia" w:asciiTheme="minorEastAsia" w:hAnsiTheme="minorEastAsia" w:cstheme="minorEastAsia"/>
                <w:bCs/>
                <w:sz w:val="21"/>
                <w:szCs w:val="21"/>
                <w:lang w:val="en-US" w:eastAsia="zh-CN"/>
              </w:rPr>
              <w:t>建设项目环评批复的落实情况相符性见下表。</w:t>
            </w:r>
          </w:p>
          <w:p>
            <w:pPr>
              <w:numPr>
                <w:ilvl w:val="0"/>
                <w:numId w:val="0"/>
              </w:numPr>
              <w:spacing w:after="0" w:line="360" w:lineRule="auto"/>
              <w:jc w:val="center"/>
              <w:rPr>
                <w:rFonts w:hint="eastAsia" w:asciiTheme="minorEastAsia" w:hAnsiTheme="minorEastAsia" w:cstheme="minorEastAsia"/>
                <w:b/>
                <w:bCs w:val="0"/>
                <w:sz w:val="21"/>
                <w:szCs w:val="21"/>
                <w:lang w:val="en-US" w:eastAsia="zh-CN"/>
              </w:rPr>
            </w:pPr>
            <w:r>
              <w:rPr>
                <w:rFonts w:hint="eastAsia" w:asciiTheme="minorEastAsia" w:hAnsiTheme="minorEastAsia" w:cstheme="minorEastAsia"/>
                <w:b/>
                <w:bCs w:val="0"/>
                <w:sz w:val="21"/>
                <w:szCs w:val="21"/>
                <w:lang w:val="en-US" w:eastAsia="zh-CN"/>
              </w:rPr>
              <w:t>表4-3 环评批复落实情况表</w:t>
            </w:r>
          </w:p>
          <w:tbl>
            <w:tblPr>
              <w:tblStyle w:val="7"/>
              <w:tblW w:w="829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4677"/>
              <w:gridCol w:w="2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序号</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审批意见</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val="0"/>
                      <w:sz w:val="21"/>
                      <w:szCs w:val="21"/>
                    </w:rPr>
                    <w:t>项目工程设计、建设和环境管理中,必须切实落实《报告表》中提出的各项环保要求和污染防治措施,确保各污染物达标排放。</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已按要求落实执行。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2</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2"/>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厂区实行雨、污分流。该项目不产生工业废水,生活污水排入市政污水管网,污水排放执行《污水综合排放标准》（GB8978-1996）表4三级标准,生活污水氨氮、总磷执行《污水排入城镇下水道水质标准》(GB/T31962-2015)表1中B级标准。</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已进行雨污分流，项目无生产废水，污水已接管市政管网。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3</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val="0"/>
                      <w:sz w:val="21"/>
                      <w:szCs w:val="21"/>
                    </w:rPr>
                    <w:t>加强废气排放管理。</w:t>
                  </w:r>
                  <w:r>
                    <w:rPr>
                      <w:rFonts w:hint="eastAsia" w:asciiTheme="minorEastAsia" w:hAnsiTheme="minorEastAsia" w:cstheme="minorEastAsia"/>
                      <w:b w:val="0"/>
                      <w:bCs w:val="0"/>
                      <w:sz w:val="21"/>
                      <w:szCs w:val="21"/>
                      <w:lang w:eastAsia="zh-CN"/>
                    </w:rPr>
                    <w:t>废气经处理后达标</w:t>
                  </w:r>
                  <w:r>
                    <w:rPr>
                      <w:rFonts w:hint="eastAsia" w:asciiTheme="minorEastAsia" w:hAnsiTheme="minorEastAsia" w:eastAsiaTheme="minorEastAsia" w:cstheme="minorEastAsia"/>
                      <w:b w:val="0"/>
                      <w:bCs w:val="0"/>
                      <w:sz w:val="21"/>
                      <w:szCs w:val="21"/>
                    </w:rPr>
                    <w:t>排放,</w:t>
                  </w:r>
                  <w:r>
                    <w:rPr>
                      <w:rFonts w:hint="eastAsia" w:asciiTheme="minorEastAsia" w:hAnsiTheme="minorEastAsia" w:cstheme="minorEastAsia"/>
                      <w:b w:val="0"/>
                      <w:bCs w:val="0"/>
                      <w:sz w:val="21"/>
                      <w:szCs w:val="21"/>
                      <w:lang w:eastAsia="zh-CN"/>
                    </w:rPr>
                    <w:t>颗粒物、</w:t>
                  </w:r>
                  <w:r>
                    <w:rPr>
                      <w:rFonts w:hint="eastAsia" w:asciiTheme="minorEastAsia" w:hAnsiTheme="minorEastAsia" w:eastAsiaTheme="minorEastAsia" w:cstheme="minorEastAsia"/>
                      <w:b w:val="0"/>
                      <w:bCs w:val="0"/>
                      <w:sz w:val="21"/>
                      <w:szCs w:val="21"/>
                    </w:rPr>
                    <w:t>非甲烷总烃</w:t>
                  </w:r>
                  <w:r>
                    <w:rPr>
                      <w:rFonts w:hint="eastAsia" w:asciiTheme="minorEastAsia" w:hAnsiTheme="minorEastAsia" w:cstheme="minorEastAsia"/>
                      <w:b w:val="0"/>
                      <w:bCs w:val="0"/>
                      <w:sz w:val="21"/>
                      <w:szCs w:val="21"/>
                      <w:lang w:eastAsia="zh-CN"/>
                    </w:rPr>
                    <w:t>废气</w:t>
                  </w:r>
                  <w:r>
                    <w:rPr>
                      <w:rFonts w:hint="eastAsia" w:asciiTheme="minorEastAsia" w:hAnsiTheme="minorEastAsia" w:eastAsiaTheme="minorEastAsia" w:cstheme="minorEastAsia"/>
                      <w:b w:val="0"/>
                      <w:bCs w:val="0"/>
                      <w:sz w:val="21"/>
                      <w:szCs w:val="21"/>
                    </w:rPr>
                    <w:t>无组织排放执行《大气污染物综合排放标准》(GB16297-1996)表2标准限值的80%。严格执行《报告表》中提出的卫生防护距离要求。</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sz w:val="21"/>
                      <w:szCs w:val="21"/>
                      <w:lang w:eastAsia="zh-CN"/>
                    </w:rPr>
                    <w:t>本项目已设置了一</w:t>
                  </w:r>
                  <w:r>
                    <w:rPr>
                      <w:rFonts w:hint="eastAsia" w:asciiTheme="minorEastAsia" w:hAnsiTheme="minorEastAsia" w:cstheme="minorEastAsia"/>
                      <w:sz w:val="21"/>
                      <w:szCs w:val="21"/>
                      <w:highlight w:val="none"/>
                      <w:lang w:eastAsia="zh-CN"/>
                    </w:rPr>
                    <w:t>套</w:t>
                  </w:r>
                  <w:r>
                    <w:rPr>
                      <w:rFonts w:hint="eastAsia" w:asciiTheme="minorEastAsia" w:hAnsiTheme="minorEastAsia" w:cstheme="minorEastAsia"/>
                      <w:sz w:val="21"/>
                      <w:szCs w:val="21"/>
                      <w:lang w:eastAsia="zh-CN"/>
                    </w:rPr>
                    <w:t>油雾过滤器、三套智能集尘系统；</w:t>
                  </w:r>
                  <w:r>
                    <w:rPr>
                      <w:rFonts w:hint="eastAsia" w:asciiTheme="minorEastAsia" w:hAnsiTheme="minorEastAsia" w:eastAsiaTheme="minorEastAsia" w:cstheme="minorEastAsia"/>
                      <w:sz w:val="21"/>
                      <w:szCs w:val="21"/>
                      <w:lang w:eastAsia="zh-CN"/>
                    </w:rPr>
                    <w:t>已</w:t>
                  </w:r>
                  <w:r>
                    <w:rPr>
                      <w:rFonts w:hint="eastAsia" w:asciiTheme="minorEastAsia" w:hAnsiTheme="minorEastAsia" w:eastAsiaTheme="minorEastAsia" w:cstheme="minorEastAsia"/>
                      <w:sz w:val="21"/>
                      <w:szCs w:val="21"/>
                    </w:rPr>
                    <w:t>设置</w:t>
                  </w:r>
                  <w:r>
                    <w:rPr>
                      <w:rFonts w:hint="eastAsia" w:asciiTheme="minorEastAsia" w:hAnsiTheme="minorEastAsia" w:cstheme="minorEastAsia"/>
                      <w:sz w:val="21"/>
                      <w:szCs w:val="21"/>
                      <w:lang w:val="en-US" w:eastAsia="zh-CN"/>
                    </w:rPr>
                    <w:t>100</w:t>
                  </w:r>
                  <w:r>
                    <w:rPr>
                      <w:rFonts w:hint="eastAsia" w:asciiTheme="minorEastAsia" w:hAnsiTheme="minorEastAsia" w:eastAsiaTheme="minorEastAsia" w:cstheme="minorEastAsia"/>
                      <w:sz w:val="21"/>
                      <w:szCs w:val="21"/>
                    </w:rPr>
                    <w:t>m卫生防护距离，</w:t>
                  </w:r>
                  <w:r>
                    <w:rPr>
                      <w:rFonts w:hint="eastAsia" w:asciiTheme="minorEastAsia" w:hAnsiTheme="minorEastAsia" w:eastAsiaTheme="minorEastAsia" w:cstheme="minorEastAsia"/>
                      <w:sz w:val="21"/>
                      <w:szCs w:val="21"/>
                      <w:lang w:eastAsia="zh-CN"/>
                    </w:rPr>
                    <w:t>该防护距离内无</w:t>
                  </w:r>
                  <w:r>
                    <w:rPr>
                      <w:rFonts w:hint="eastAsia" w:asciiTheme="minorEastAsia" w:hAnsiTheme="minorEastAsia" w:eastAsiaTheme="minorEastAsia" w:cstheme="minorEastAsia"/>
                      <w:sz w:val="21"/>
                      <w:szCs w:val="21"/>
                    </w:rPr>
                    <w:t>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4</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2"/>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釆取切实有效的隔音降噪措施,确保本项目厂界噪声排放达到《工业企业厂界环境噪声排放标准》(GB12348-2008)3类标准,昼间≤65dB(A),夜间≤55dB(A)。</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本项目采取厂房隔声、选用低噪声设备以及安装减震设施等措施，有效降低了噪音，可达到相关要求。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5</w:t>
                  </w:r>
                </w:p>
              </w:tc>
              <w:tc>
                <w:tcPr>
                  <w:tcW w:w="467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val="0"/>
                      <w:sz w:val="21"/>
                      <w:szCs w:val="21"/>
                    </w:rPr>
                    <w:t>该项目产生的固体废物须分类收集妥善处置或利用,不得排放。危险废物须委托有资质单位进行处理,并执行危险废物转移联单制度。</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本项目已落实固废分类收集，</w:t>
                  </w:r>
                  <w:r>
                    <w:rPr>
                      <w:rFonts w:hint="eastAsia" w:asciiTheme="minorEastAsia" w:hAnsiTheme="minorEastAsia" w:cstheme="minorEastAsia"/>
                      <w:sz w:val="21"/>
                      <w:szCs w:val="21"/>
                      <w:lang w:eastAsia="zh-CN"/>
                    </w:rPr>
                    <w:t>一般固废</w:t>
                  </w:r>
                  <w:r>
                    <w:rPr>
                      <w:rFonts w:hint="eastAsia" w:asciiTheme="minorEastAsia" w:hAnsiTheme="minorEastAsia" w:eastAsiaTheme="minorEastAsia" w:cstheme="minorEastAsia"/>
                      <w:sz w:val="21"/>
                      <w:szCs w:val="21"/>
                    </w:rPr>
                    <w:t>已</w:t>
                  </w:r>
                  <w:r>
                    <w:rPr>
                      <w:rFonts w:hint="eastAsia" w:asciiTheme="minorEastAsia" w:hAnsiTheme="minorEastAsia" w:eastAsiaTheme="minorEastAsia" w:cstheme="minorEastAsia"/>
                      <w:sz w:val="21"/>
                      <w:szCs w:val="21"/>
                      <w:lang w:eastAsia="zh-CN"/>
                    </w:rPr>
                    <w:t>委托环卫部门回</w:t>
                  </w:r>
                  <w:r>
                    <w:rPr>
                      <w:rFonts w:hint="eastAsia" w:asciiTheme="minorEastAsia" w:hAnsiTheme="minorEastAsia" w:eastAsiaTheme="minorEastAsia" w:cstheme="minorEastAsia"/>
                      <w:sz w:val="21"/>
                      <w:szCs w:val="21"/>
                    </w:rPr>
                    <w:t>收处理</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highlight w:val="none"/>
                      <w:lang w:eastAsia="zh-CN"/>
                    </w:rPr>
                    <w:t>危废委托</w:t>
                  </w:r>
                  <w:r>
                    <w:rPr>
                      <w:rStyle w:val="9"/>
                      <w:rFonts w:hint="eastAsia" w:asciiTheme="minorEastAsia" w:hAnsiTheme="minorEastAsia" w:cstheme="minorEastAsia"/>
                      <w:color w:val="auto"/>
                      <w:sz w:val="21"/>
                      <w:szCs w:val="21"/>
                      <w:highlight w:val="none"/>
                      <w:lang w:val="en-US" w:eastAsia="zh-CN"/>
                    </w:rPr>
                    <w:t>常州大维环境科技有限公司</w:t>
                  </w:r>
                  <w:r>
                    <w:rPr>
                      <w:rFonts w:hint="eastAsia" w:asciiTheme="minorEastAsia" w:hAnsiTheme="minorEastAsia" w:cstheme="minorEastAsia"/>
                      <w:sz w:val="21"/>
                      <w:szCs w:val="21"/>
                      <w:highlight w:val="none"/>
                      <w:lang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6</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2"/>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采取有效的环境风险防范措施和应急措施,制定《突发环境事件应急预案》并报我局备案,建立完善的监控、监测、应急及报警系统,防止各类污染事故发生。</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已采取有效的环境风险防范措施和应急措施，已制定《突发环境事件应急预案》。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7</w:t>
                  </w:r>
                </w:p>
              </w:tc>
              <w:tc>
                <w:tcPr>
                  <w:tcW w:w="467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val="0"/>
                      <w:sz w:val="21"/>
                      <w:szCs w:val="21"/>
                    </w:rPr>
                    <w:t>排污口设置按《江苏省排污口设置及规范化整治管理办法》(苏环控[1997]122号文)的要求执行。各类污染物排放口须设置监测釆样口并安装环保标志牌。要求你公司积极推广循环经济理念,实施清洁生产措施,贯彻IS014000标准。</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本项目排污口已按规范设置了环保标识牌，该公司已贯彻实施了清洁生产的理念和措施。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8</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2"/>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建设单位是该建设项目环境信息公开的主体,须自收到本文后及时将该项目环境影响报告表的最终版本予以公开。同时应按照《建设项目环境影响评价信息公开机制方案》环发[2015]（162号）做好建设项目开工前、施工期和建成后的信息公开工作。</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本项目环境影响报告表已按要求进行公示，落实了建设项目信息公开工作。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9</w:t>
                  </w:r>
                </w:p>
              </w:tc>
              <w:tc>
                <w:tcPr>
                  <w:tcW w:w="4677" w:type="dxa"/>
                  <w:tcBorders>
                    <w:tl2br w:val="nil"/>
                    <w:tr2bl w:val="nil"/>
                  </w:tcBorders>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val="0"/>
                      <w:sz w:val="21"/>
                      <w:szCs w:val="21"/>
                    </w:rPr>
                    <w:t>项目的环保设施必须与主体工程同时建成,经验收合格后方可正式生产。</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本项目环保设施与主体工程同时建成，现进行环保验收工作，待验收合格后正式投入生产。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cstheme="minorEastAsia"/>
                      <w:b w:val="0"/>
                      <w:bCs/>
                      <w:sz w:val="21"/>
                      <w:szCs w:val="21"/>
                      <w:vertAlign w:val="baseline"/>
                      <w:lang w:val="en-US" w:eastAsia="zh-CN"/>
                    </w:rPr>
                    <w:t>10</w:t>
                  </w:r>
                </w:p>
              </w:tc>
              <w:tc>
                <w:tcPr>
                  <w:tcW w:w="467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本批复自审批之日起有效期5年。本项目5年后方开工建设或项目的性质、规模、地点、采用的生产工艺或拟采用的防治污染措施发生重大变化的,你公司须重新报批该项目环境影响评价文件。</w:t>
                  </w:r>
                </w:p>
              </w:tc>
              <w:tc>
                <w:tcPr>
                  <w:tcW w:w="29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88" w:lineRule="auto"/>
                    <w:jc w:val="center"/>
                    <w:textAlignment w:val="auto"/>
                    <w:rPr>
                      <w:rFonts w:hint="default" w:asciiTheme="minorEastAsia" w:hAnsiTheme="minorEastAsia" w:cstheme="minorEastAsia"/>
                      <w:b w:val="0"/>
                      <w:bCs/>
                      <w:sz w:val="21"/>
                      <w:szCs w:val="21"/>
                      <w:vertAlign w:val="baseline"/>
                      <w:lang w:val="en-US" w:eastAsia="zh-CN"/>
                    </w:rPr>
                  </w:pPr>
                  <w:r>
                    <w:rPr>
                      <w:rFonts w:hint="eastAsia" w:asciiTheme="minorEastAsia" w:hAnsiTheme="minorEastAsia" w:eastAsiaTheme="minorEastAsia" w:cstheme="minorEastAsia"/>
                      <w:sz w:val="21"/>
                      <w:szCs w:val="21"/>
                    </w:rPr>
                    <w:t>本项目建设工作已全部完成，生产工艺和污染防治措施未发生重大变化。</w:t>
                  </w:r>
                </w:p>
              </w:tc>
            </w:tr>
          </w:tbl>
          <w:p>
            <w:pPr>
              <w:numPr>
                <w:ilvl w:val="0"/>
                <w:numId w:val="0"/>
              </w:numPr>
              <w:spacing w:after="0" w:line="360" w:lineRule="auto"/>
              <w:jc w:val="left"/>
              <w:rPr>
                <w:rFonts w:hint="default" w:asciiTheme="minorEastAsia" w:hAnsiTheme="minorEastAsia" w:cstheme="minorEastAsia"/>
                <w:b w:val="0"/>
                <w:bCs/>
                <w:sz w:val="21"/>
                <w:szCs w:val="21"/>
                <w:lang w:val="en-US" w:eastAsia="zh-CN"/>
              </w:rPr>
            </w:pPr>
          </w:p>
        </w:tc>
      </w:tr>
    </w:tbl>
    <w:p>
      <w:pPr>
        <w:numPr>
          <w:ilvl w:val="0"/>
          <w:numId w:val="0"/>
        </w:numPr>
        <w:spacing w:line="240" w:lineRule="auto"/>
        <w:jc w:val="left"/>
        <w:rPr>
          <w:rFonts w:hint="default" w:asciiTheme="minorEastAsia" w:hAnsiTheme="minorEastAsia" w:cstheme="minorEastAsia"/>
          <w:b/>
          <w:bCs/>
          <w:color w:val="000000"/>
          <w:sz w:val="21"/>
          <w:szCs w:val="21"/>
          <w:lang w:val="en-US" w:eastAsia="zh-CN"/>
        </w:rPr>
      </w:pPr>
    </w:p>
    <w:p>
      <w:pPr>
        <w:numPr>
          <w:ilvl w:val="0"/>
          <w:numId w:val="0"/>
        </w:numPr>
        <w:spacing w:line="240" w:lineRule="auto"/>
        <w:jc w:val="left"/>
        <w:rPr>
          <w:rFonts w:hint="eastAsia" w:asciiTheme="minorEastAsia" w:hAnsiTheme="minorEastAsia" w:cstheme="minorEastAsia"/>
          <w:b/>
          <w:bCs/>
          <w:color w:val="000000"/>
          <w:sz w:val="21"/>
          <w:szCs w:val="21"/>
          <w:lang w:val="en-US" w:eastAsia="zh-CN"/>
        </w:rPr>
      </w:pPr>
    </w:p>
    <w:p>
      <w:pPr>
        <w:numPr>
          <w:ilvl w:val="0"/>
          <w:numId w:val="0"/>
        </w:numPr>
        <w:spacing w:line="240" w:lineRule="auto"/>
        <w:jc w:val="left"/>
        <w:rPr>
          <w:rFonts w:hint="eastAsia"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表五</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03" w:hRule="atLeast"/>
        </w:trPr>
        <w:tc>
          <w:tcPr>
            <w:tcW w:w="8522" w:type="dxa"/>
          </w:tcPr>
          <w:p>
            <w:pPr>
              <w:spacing w:before="62" w:beforeLines="20" w:line="360" w:lineRule="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验收监测结论：</w:t>
            </w:r>
          </w:p>
          <w:p>
            <w:pPr>
              <w:spacing w:after="0"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1、验收监测结果及达标情况</w:t>
            </w:r>
          </w:p>
          <w:p>
            <w:pPr>
              <w:spacing w:after="0" w:line="360" w:lineRule="auto"/>
              <w:ind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项目于</w:t>
            </w:r>
            <w:r>
              <w:rPr>
                <w:rFonts w:hint="eastAsia" w:asciiTheme="minorEastAsia" w:hAnsiTheme="minorEastAsia" w:eastAsiaTheme="minorEastAsia" w:cstheme="minorEastAsia"/>
                <w:color w:val="000000"/>
                <w:sz w:val="24"/>
                <w:szCs w:val="24"/>
                <w:highlight w:val="none"/>
              </w:rPr>
              <w:t>2019.0</w:t>
            </w:r>
            <w:r>
              <w:rPr>
                <w:rFonts w:hint="eastAsia" w:asciiTheme="minorEastAsia" w:hAnsiTheme="minorEastAsia" w:eastAsiaTheme="minorEastAsia" w:cstheme="minorEastAsia"/>
                <w:color w:val="000000"/>
                <w:sz w:val="24"/>
                <w:szCs w:val="24"/>
                <w:highlight w:val="none"/>
                <w:lang w:val="en-US" w:eastAsia="zh-CN"/>
              </w:rPr>
              <w:t>5</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sz w:val="24"/>
                <w:szCs w:val="24"/>
                <w:highlight w:val="none"/>
                <w:lang w:val="en-US" w:eastAsia="zh-CN"/>
              </w:rPr>
              <w:t>17</w:t>
            </w:r>
            <w:r>
              <w:rPr>
                <w:rFonts w:hint="eastAsia" w:asciiTheme="minorEastAsia" w:hAnsiTheme="minorEastAsia" w:eastAsiaTheme="minorEastAsia" w:cstheme="minorEastAsia"/>
                <w:color w:val="000000"/>
                <w:sz w:val="24"/>
                <w:szCs w:val="24"/>
                <w:highlight w:val="none"/>
              </w:rPr>
              <w:t>-2019.0</w:t>
            </w:r>
            <w:r>
              <w:rPr>
                <w:rFonts w:hint="eastAsia" w:asciiTheme="minorEastAsia" w:hAnsiTheme="minorEastAsia" w:eastAsiaTheme="minorEastAsia" w:cstheme="minorEastAsia"/>
                <w:color w:val="000000"/>
                <w:sz w:val="24"/>
                <w:szCs w:val="24"/>
                <w:highlight w:val="none"/>
                <w:lang w:val="en-US" w:eastAsia="zh-CN"/>
              </w:rPr>
              <w:t>5</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sz w:val="24"/>
                <w:szCs w:val="24"/>
                <w:highlight w:val="none"/>
                <w:lang w:val="en-US" w:eastAsia="zh-CN"/>
              </w:rPr>
              <w:t>18</w:t>
            </w:r>
            <w:r>
              <w:rPr>
                <w:rFonts w:hint="eastAsia" w:asciiTheme="minorEastAsia" w:hAnsiTheme="minorEastAsia" w:eastAsiaTheme="minorEastAsia" w:cstheme="minorEastAsia"/>
                <w:color w:val="000000"/>
                <w:sz w:val="24"/>
                <w:szCs w:val="24"/>
              </w:rPr>
              <w:t>期间对该项目的废气、废水和噪声进行了监测，监测结果及达标情况如下：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lang w:eastAsia="zh-CN"/>
              </w:rPr>
              <w:t>本项目全厂有组织废气污染物</w:t>
            </w:r>
            <w:r>
              <w:rPr>
                <w:rFonts w:hint="eastAsia" w:asciiTheme="minorEastAsia" w:hAnsiTheme="minorEastAsia" w:cstheme="minorEastAsia"/>
                <w:color w:val="auto"/>
                <w:sz w:val="24"/>
                <w:szCs w:val="24"/>
                <w:lang w:eastAsia="zh-CN"/>
              </w:rPr>
              <w:t>为</w:t>
            </w:r>
            <w:r>
              <w:rPr>
                <w:rFonts w:hint="eastAsia" w:asciiTheme="minorEastAsia" w:hAnsiTheme="minorEastAsia" w:eastAsiaTheme="minorEastAsia" w:cstheme="minorEastAsia"/>
                <w:color w:val="auto"/>
                <w:sz w:val="24"/>
                <w:szCs w:val="24"/>
                <w:lang w:eastAsia="zh-CN"/>
              </w:rPr>
              <w:t>非甲烷总烃，</w:t>
            </w:r>
            <w:r>
              <w:rPr>
                <w:rFonts w:hint="eastAsia" w:asciiTheme="minorEastAsia" w:hAnsiTheme="minorEastAsia" w:eastAsiaTheme="minorEastAsia" w:cstheme="minorEastAsia"/>
                <w:color w:val="auto"/>
                <w:sz w:val="24"/>
                <w:szCs w:val="24"/>
                <w:lang w:val="en-US" w:eastAsia="zh-CN"/>
              </w:rPr>
              <w:t>非甲烷总烃年排放总量为</w:t>
            </w:r>
            <w:r>
              <w:rPr>
                <w:rFonts w:hint="eastAsia" w:asciiTheme="minorEastAsia" w:hAnsiTheme="minorEastAsia" w:eastAsiaTheme="minorEastAsia" w:cstheme="minorEastAsia"/>
                <w:szCs w:val="21"/>
                <w:lang w:val="en-US" w:eastAsia="zh-CN"/>
              </w:rPr>
              <w:t>0.0</w:t>
            </w:r>
            <w:r>
              <w:rPr>
                <w:rFonts w:hint="eastAsia" w:asciiTheme="minorEastAsia" w:hAnsiTheme="minorEastAsia" w:cstheme="minorEastAsia"/>
                <w:szCs w:val="21"/>
                <w:lang w:val="en-US" w:eastAsia="zh-CN"/>
              </w:rPr>
              <w:t>0074</w:t>
            </w:r>
            <w:r>
              <w:rPr>
                <w:rFonts w:hint="eastAsia" w:asciiTheme="minorEastAsia" w:hAnsiTheme="minorEastAsia" w:eastAsiaTheme="minorEastAsia" w:cstheme="minorEastAsia"/>
                <w:color w:val="auto"/>
                <w:sz w:val="24"/>
                <w:szCs w:val="24"/>
                <w:highlight w:val="none"/>
                <w:lang w:val="en-US" w:eastAsia="zh-CN"/>
              </w:rPr>
              <w:t>t</w:t>
            </w:r>
            <w:r>
              <w:rPr>
                <w:rFonts w:hint="eastAsia" w:asciiTheme="minorEastAsia" w:hAnsiTheme="minorEastAsia" w:eastAsiaTheme="minorEastAsia" w:cstheme="minorEastAsia"/>
                <w:color w:val="auto"/>
                <w:sz w:val="24"/>
                <w:szCs w:val="24"/>
                <w:lang w:val="en-US" w:eastAsia="zh-CN"/>
              </w:rPr>
              <w:t>/a，未超过原环评及批复中的总量上限，各废气污染物经处理后可达标排放，对周围大气环境影响较小。</w:t>
            </w:r>
          </w:p>
          <w:p>
            <w:pPr>
              <w:pStyle w:val="11"/>
              <w:spacing w:line="360" w:lineRule="auto"/>
              <w:ind w:firstLine="420"/>
              <w:jc w:val="left"/>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废气监测结果表明，验收监测期间该项目</w:t>
            </w:r>
            <w:r>
              <w:rPr>
                <w:rFonts w:hint="eastAsia" w:asciiTheme="minorEastAsia" w:hAnsiTheme="minorEastAsia" w:eastAsiaTheme="minorEastAsia" w:cstheme="minorEastAsia"/>
                <w:color w:val="000000"/>
                <w:sz w:val="24"/>
                <w:szCs w:val="24"/>
                <w:lang w:eastAsia="zh-CN"/>
              </w:rPr>
              <w:t>有组织废气（非甲烷总烃）；</w:t>
            </w:r>
            <w:r>
              <w:rPr>
                <w:rFonts w:hint="eastAsia" w:asciiTheme="minorEastAsia" w:hAnsiTheme="minorEastAsia" w:eastAsiaTheme="minorEastAsia" w:cstheme="minorEastAsia"/>
                <w:color w:val="000000"/>
                <w:sz w:val="24"/>
                <w:szCs w:val="24"/>
              </w:rPr>
              <w:t>无组织废气（</w:t>
            </w:r>
            <w:r>
              <w:rPr>
                <w:rFonts w:hint="eastAsia" w:asciiTheme="minorEastAsia" w:hAnsiTheme="minorEastAsia" w:eastAsiaTheme="minorEastAsia" w:cstheme="minorEastAsia"/>
                <w:color w:val="000000"/>
                <w:sz w:val="24"/>
                <w:szCs w:val="24"/>
                <w:lang w:eastAsia="zh-CN"/>
              </w:rPr>
              <w:t>颗粒物、非甲烷总烃</w:t>
            </w:r>
            <w:r>
              <w:rPr>
                <w:rFonts w:hint="eastAsia" w:asciiTheme="minorEastAsia" w:hAnsiTheme="minorEastAsia" w:eastAsiaTheme="minorEastAsia" w:cstheme="minorEastAsia"/>
                <w:color w:val="000000"/>
                <w:sz w:val="24"/>
                <w:szCs w:val="24"/>
              </w:rPr>
              <w:t>）排放</w:t>
            </w:r>
            <w:r>
              <w:rPr>
                <w:rFonts w:hint="eastAsia" w:asciiTheme="minorEastAsia" w:hAnsiTheme="minorEastAsia" w:eastAsiaTheme="minorEastAsia" w:cstheme="minorEastAsia"/>
                <w:color w:val="000000"/>
                <w:sz w:val="24"/>
                <w:szCs w:val="24"/>
                <w:lang w:eastAsia="zh-CN"/>
              </w:rPr>
              <w:t>均</w:t>
            </w:r>
            <w:r>
              <w:rPr>
                <w:rFonts w:hint="eastAsia" w:asciiTheme="minorEastAsia" w:hAnsiTheme="minorEastAsia" w:eastAsiaTheme="minorEastAsia" w:cstheme="minorEastAsia"/>
                <w:color w:val="000000"/>
                <w:sz w:val="24"/>
                <w:szCs w:val="24"/>
              </w:rPr>
              <w:t>达到《大气污染物综合排放标准》（GB16297-1996）表2标准</w:t>
            </w:r>
            <w:r>
              <w:rPr>
                <w:rFonts w:hint="eastAsia" w:asciiTheme="minorEastAsia" w:hAnsiTheme="minorEastAsia" w:eastAsiaTheme="minorEastAsia" w:cstheme="minorEastAsia"/>
                <w:color w:val="000000"/>
                <w:sz w:val="24"/>
                <w:szCs w:val="24"/>
                <w:lang w:eastAsia="zh-CN"/>
              </w:rPr>
              <w:t>。</w:t>
            </w:r>
          </w:p>
          <w:p>
            <w:pPr>
              <w:spacing w:after="0" w:line="360" w:lineRule="auto"/>
              <w:ind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废水监测结果表明，验收监测期间该项目废水中pH、COD、悬浮物</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氨氮、总磷、</w:t>
            </w:r>
            <w:r>
              <w:rPr>
                <w:rFonts w:hint="eastAsia" w:asciiTheme="minorEastAsia" w:hAnsiTheme="minorEastAsia" w:eastAsiaTheme="minorEastAsia" w:cstheme="minorEastAsia"/>
                <w:color w:val="000000"/>
                <w:sz w:val="24"/>
                <w:szCs w:val="24"/>
                <w:lang w:eastAsia="zh-CN"/>
              </w:rPr>
              <w:t>总氮</w:t>
            </w:r>
            <w:r>
              <w:rPr>
                <w:rFonts w:hint="eastAsia" w:asciiTheme="minorEastAsia" w:hAnsiTheme="minorEastAsia" w:eastAsiaTheme="minorEastAsia" w:cstheme="minorEastAsia"/>
                <w:color w:val="000000"/>
                <w:sz w:val="24"/>
                <w:szCs w:val="24"/>
              </w:rPr>
              <w:t>排放浓度达到《污水综合排放标准》（GB8978-1996）中表4三级标准；</w:t>
            </w:r>
            <w:r>
              <w:rPr>
                <w:rFonts w:hint="eastAsia" w:asciiTheme="minorEastAsia" w:hAnsiTheme="minorEastAsia" w:eastAsiaTheme="minorEastAsia" w:cstheme="minorEastAsia"/>
                <w:color w:val="000000"/>
                <w:sz w:val="24"/>
                <w:szCs w:val="24"/>
                <w:lang w:eastAsia="zh-CN"/>
              </w:rPr>
              <w:t>回用水中</w:t>
            </w:r>
            <w:r>
              <w:rPr>
                <w:rFonts w:hint="eastAsia" w:asciiTheme="minorEastAsia" w:hAnsiTheme="minorEastAsia" w:cstheme="minorEastAsia"/>
                <w:color w:val="000000"/>
                <w:sz w:val="24"/>
                <w:szCs w:val="24"/>
                <w:lang w:eastAsia="zh-CN"/>
              </w:rPr>
              <w:t>浊度</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悬浮物</w:t>
            </w:r>
            <w:r>
              <w:rPr>
                <w:rFonts w:hint="eastAsia" w:asciiTheme="minorEastAsia" w:hAnsiTheme="minorEastAsia" w:eastAsiaTheme="minorEastAsia" w:cstheme="minorEastAsia"/>
                <w:color w:val="000000"/>
                <w:sz w:val="24"/>
                <w:szCs w:val="24"/>
                <w:lang w:val="en-US" w:eastAsia="zh-CN"/>
              </w:rPr>
              <w:t>、COD</w:t>
            </w:r>
            <w:r>
              <w:rPr>
                <w:rFonts w:hint="eastAsia" w:asciiTheme="minorEastAsia" w:hAnsiTheme="minorEastAsia" w:eastAsiaTheme="minorEastAsia" w:cstheme="minorEastAsia"/>
                <w:color w:val="000000"/>
                <w:sz w:val="24"/>
                <w:szCs w:val="24"/>
              </w:rPr>
              <w:t>达到</w:t>
            </w:r>
            <w:r>
              <w:rPr>
                <w:rFonts w:hint="eastAsia" w:asciiTheme="minorEastAsia" w:hAnsiTheme="minorEastAsia" w:eastAsiaTheme="minorEastAsia" w:cstheme="minorEastAsia"/>
                <w:color w:val="auto"/>
                <w:sz w:val="24"/>
                <w:highlight w:val="none"/>
                <w:lang w:val="en-US" w:eastAsia="zh-CN"/>
              </w:rPr>
              <w:t>《城市污水再生利用 工业用水水质》中的</w:t>
            </w:r>
            <w:r>
              <w:rPr>
                <w:rFonts w:hint="eastAsia" w:asciiTheme="minorEastAsia" w:hAnsiTheme="minorEastAsia" w:eastAsiaTheme="minorEastAsia" w:cstheme="minorEastAsia"/>
                <w:color w:val="000000"/>
                <w:sz w:val="24"/>
                <w:szCs w:val="24"/>
              </w:rPr>
              <w:t xml:space="preserve">标准。   </w:t>
            </w:r>
          </w:p>
          <w:p>
            <w:pPr>
              <w:spacing w:after="0" w:line="360" w:lineRule="auto"/>
              <w:ind w:firstLine="480" w:firstLineChars="200"/>
              <w:jc w:val="left"/>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噪声监测结果表明，验收监测期间该公司</w:t>
            </w:r>
            <w:r>
              <w:rPr>
                <w:rFonts w:hint="eastAsia" w:asciiTheme="minorEastAsia" w:hAnsiTheme="minorEastAsia" w:cstheme="minorEastAsia"/>
                <w:color w:val="000000"/>
                <w:sz w:val="24"/>
                <w:szCs w:val="24"/>
                <w:lang w:eastAsia="zh-CN"/>
              </w:rPr>
              <w:t>各</w:t>
            </w:r>
            <w:r>
              <w:rPr>
                <w:rFonts w:hint="eastAsia" w:asciiTheme="minorEastAsia" w:hAnsiTheme="minorEastAsia" w:eastAsiaTheme="minorEastAsia" w:cstheme="minorEastAsia"/>
                <w:color w:val="000000"/>
                <w:sz w:val="24"/>
                <w:szCs w:val="24"/>
              </w:rPr>
              <w:t>厂界昼夜噪声均符合</w:t>
            </w:r>
            <w:r>
              <w:rPr>
                <w:rFonts w:hint="eastAsia" w:asciiTheme="minorEastAsia" w:hAnsiTheme="minorEastAsia" w:eastAsiaTheme="minorEastAsia" w:cstheme="minorEastAsia"/>
                <w:sz w:val="24"/>
                <w:szCs w:val="24"/>
              </w:rPr>
              <w:t>《工业企业厂界环境噪声排放标准》（GB12348-2008）</w:t>
            </w:r>
            <w:r>
              <w:rPr>
                <w:rFonts w:hint="eastAsia" w:asciiTheme="minorEastAsia" w:hAnsiTheme="minorEastAsia" w:cstheme="minorEastAsia"/>
                <w:sz w:val="24"/>
                <w:szCs w:val="24"/>
                <w:lang w:val="en-US" w:eastAsia="zh-CN"/>
              </w:rPr>
              <w:t>3类标准。</w:t>
            </w:r>
          </w:p>
          <w:p>
            <w:pPr>
              <w:spacing w:after="0" w:line="360" w:lineRule="auto"/>
              <w:ind w:firstLine="480" w:firstLineChars="200"/>
              <w:jc w:val="left"/>
              <w:rPr>
                <w:rFonts w:hint="eastAsia" w:asciiTheme="minorEastAsia" w:hAnsiTheme="minorEastAsia" w:eastAsiaTheme="minorEastAsia" w:cstheme="minorEastAsia"/>
                <w:color w:val="000000"/>
                <w:sz w:val="24"/>
                <w:szCs w:val="24"/>
                <w:highlight w:val="red"/>
              </w:rPr>
            </w:pPr>
            <w:r>
              <w:rPr>
                <w:rFonts w:hint="eastAsia" w:asciiTheme="minorEastAsia" w:hAnsiTheme="minorEastAsia" w:eastAsiaTheme="minorEastAsia" w:cstheme="minorEastAsia"/>
                <w:color w:val="000000"/>
                <w:sz w:val="24"/>
                <w:szCs w:val="24"/>
              </w:rPr>
              <w:t>项目</w:t>
            </w:r>
            <w:r>
              <w:rPr>
                <w:rFonts w:hint="eastAsia" w:asciiTheme="minorEastAsia" w:hAnsiTheme="minorEastAsia" w:eastAsiaTheme="minorEastAsia" w:cstheme="minorEastAsia"/>
                <w:color w:val="000000"/>
                <w:sz w:val="24"/>
                <w:szCs w:val="24"/>
                <w:lang w:eastAsia="zh-CN"/>
              </w:rPr>
              <w:t>一般固废</w:t>
            </w:r>
            <w:r>
              <w:rPr>
                <w:rFonts w:hint="eastAsia" w:asciiTheme="minorEastAsia" w:hAnsiTheme="minorEastAsia" w:eastAsiaTheme="minorEastAsia" w:cstheme="minorEastAsia"/>
                <w:color w:val="000000"/>
                <w:sz w:val="24"/>
                <w:szCs w:val="24"/>
              </w:rPr>
              <w:t>置于固废暂存区，</w:t>
            </w:r>
            <w:r>
              <w:rPr>
                <w:rFonts w:hint="eastAsia" w:asciiTheme="minorEastAsia" w:hAnsiTheme="minorEastAsia" w:cstheme="minorEastAsia"/>
                <w:color w:val="000000"/>
                <w:sz w:val="24"/>
                <w:szCs w:val="24"/>
                <w:lang w:eastAsia="zh-CN"/>
              </w:rPr>
              <w:t>其中废滤料</w:t>
            </w:r>
            <w:r>
              <w:rPr>
                <w:rFonts w:hint="eastAsia" w:asciiTheme="minorEastAsia" w:hAnsiTheme="minorEastAsia" w:eastAsiaTheme="minorEastAsia" w:cstheme="minorEastAsia"/>
                <w:color w:val="000000"/>
                <w:sz w:val="24"/>
                <w:szCs w:val="24"/>
              </w:rPr>
              <w:t>收集后定期</w:t>
            </w:r>
            <w:r>
              <w:rPr>
                <w:rFonts w:hint="eastAsia" w:asciiTheme="minorEastAsia" w:hAnsiTheme="minorEastAsia" w:eastAsiaTheme="minorEastAsia" w:cstheme="minorEastAsia"/>
                <w:color w:val="000000"/>
                <w:sz w:val="24"/>
                <w:szCs w:val="24"/>
                <w:lang w:eastAsia="zh-CN"/>
              </w:rPr>
              <w:t>由原厂商</w:t>
            </w:r>
            <w:r>
              <w:rPr>
                <w:rFonts w:hint="eastAsia" w:asciiTheme="minorEastAsia" w:hAnsiTheme="minorEastAsia" w:eastAsiaTheme="minorEastAsia" w:cstheme="minorEastAsia"/>
                <w:color w:val="000000"/>
                <w:sz w:val="24"/>
                <w:szCs w:val="24"/>
                <w:highlight w:val="none"/>
                <w:lang w:eastAsia="zh-CN"/>
              </w:rPr>
              <w:t>回收处理</w:t>
            </w:r>
            <w:r>
              <w:rPr>
                <w:rFonts w:hint="eastAsia" w:asciiTheme="minorEastAsia" w:hAnsiTheme="minorEastAsia" w:cstheme="minorEastAsia"/>
                <w:color w:val="000000"/>
                <w:sz w:val="24"/>
                <w:szCs w:val="24"/>
                <w:highlight w:val="none"/>
                <w:lang w:eastAsia="zh-CN"/>
              </w:rPr>
              <w:t>，废金属、废包装材料收集后外售给废品回收商，废石膏、废瓷粉和</w:t>
            </w:r>
            <w:r>
              <w:rPr>
                <w:rFonts w:hint="eastAsia" w:asciiTheme="minorEastAsia" w:hAnsiTheme="minorEastAsia" w:eastAsiaTheme="minorEastAsia" w:cstheme="minorEastAsia"/>
                <w:color w:val="000000"/>
                <w:sz w:val="24"/>
                <w:szCs w:val="24"/>
                <w:highlight w:val="none"/>
                <w:lang w:eastAsia="zh-CN"/>
              </w:rPr>
              <w:t>生活垃圾由环卫部门定期清运；危险废物</w:t>
            </w:r>
            <w:r>
              <w:rPr>
                <w:rFonts w:hint="eastAsia" w:asciiTheme="minorEastAsia" w:hAnsiTheme="minorEastAsia" w:cstheme="minorEastAsia"/>
                <w:color w:val="000000"/>
                <w:sz w:val="24"/>
                <w:szCs w:val="24"/>
                <w:highlight w:val="none"/>
                <w:lang w:eastAsia="zh-CN"/>
              </w:rPr>
              <w:t>为废蜡和废油，收集后</w:t>
            </w:r>
            <w:r>
              <w:rPr>
                <w:rFonts w:hint="eastAsia" w:asciiTheme="minorEastAsia" w:hAnsiTheme="minorEastAsia" w:eastAsiaTheme="minorEastAsia" w:cstheme="minorEastAsia"/>
                <w:color w:val="000000"/>
                <w:sz w:val="24"/>
                <w:szCs w:val="24"/>
                <w:highlight w:val="none"/>
                <w:lang w:eastAsia="zh-CN"/>
              </w:rPr>
              <w:t>置于危废暂存区，定期委托</w:t>
            </w:r>
            <w:r>
              <w:rPr>
                <w:rStyle w:val="9"/>
                <w:rFonts w:hint="eastAsia" w:asciiTheme="minorEastAsia" w:hAnsiTheme="minorEastAsia" w:cstheme="minorEastAsia"/>
                <w:color w:val="auto"/>
                <w:sz w:val="24"/>
                <w:szCs w:val="24"/>
                <w:highlight w:val="none"/>
                <w:lang w:val="en-US" w:eastAsia="zh-CN"/>
              </w:rPr>
              <w:t>常州大维环境科技有限公司</w:t>
            </w:r>
            <w:r>
              <w:rPr>
                <w:rFonts w:hint="eastAsia" w:asciiTheme="minorEastAsia" w:hAnsiTheme="minorEastAsia" w:eastAsiaTheme="minorEastAsia" w:cstheme="minorEastAsia"/>
                <w:color w:val="000000"/>
                <w:sz w:val="24"/>
                <w:szCs w:val="24"/>
                <w:highlight w:val="none"/>
                <w:lang w:eastAsia="zh-CN"/>
              </w:rPr>
              <w:t>处理，</w:t>
            </w:r>
            <w:r>
              <w:rPr>
                <w:rFonts w:hint="eastAsia" w:asciiTheme="minorEastAsia" w:hAnsiTheme="minorEastAsia" w:eastAsiaTheme="minorEastAsia" w:cstheme="minorEastAsia"/>
                <w:color w:val="000000"/>
                <w:sz w:val="24"/>
                <w:szCs w:val="24"/>
                <w:highlight w:val="none"/>
              </w:rPr>
              <w:t>做到了零排放。</w:t>
            </w:r>
          </w:p>
          <w:p>
            <w:pPr>
              <w:numPr>
                <w:ilvl w:val="0"/>
                <w:numId w:val="0"/>
              </w:numPr>
              <w:spacing w:line="360" w:lineRule="auto"/>
              <w:ind w:firstLine="482" w:firstLineChars="200"/>
              <w:jc w:val="left"/>
              <w:rPr>
                <w:rFonts w:hint="default" w:asciiTheme="minorEastAsia" w:hAnsiTheme="minorEastAsia" w:cstheme="minorEastAsia"/>
                <w:b w:val="0"/>
                <w:bCs w:val="0"/>
                <w:color w:val="000000"/>
                <w:sz w:val="21"/>
                <w:szCs w:val="21"/>
                <w:vertAlign w:val="baseline"/>
                <w:lang w:val="en-US" w:eastAsia="zh-CN"/>
              </w:rPr>
            </w:pPr>
            <w:r>
              <w:rPr>
                <w:rFonts w:hint="eastAsia" w:asciiTheme="minorEastAsia" w:hAnsiTheme="minorEastAsia" w:eastAsiaTheme="minorEastAsia" w:cstheme="minorEastAsia"/>
                <w:b/>
                <w:bCs/>
                <w:color w:val="000000"/>
                <w:sz w:val="24"/>
                <w:szCs w:val="24"/>
              </w:rPr>
              <w:t>综上所述，该项目已按照国家有关建设项目环境管理法律法规要求，进行了环境影响评价等手续，较好的执行了“三同时”制度，并建立了比较完善的环境管理和职责分明的环境管理制度。验收监测期间，各类环保治理设施运行正常，项目所测得的各类污染物排放浓度均达到相关标准要求。</w:t>
            </w:r>
          </w:p>
        </w:tc>
      </w:tr>
    </w:tbl>
    <w:p>
      <w:pPr>
        <w:numPr>
          <w:ilvl w:val="0"/>
          <w:numId w:val="0"/>
        </w:numPr>
        <w:spacing w:line="360" w:lineRule="auto"/>
        <w:jc w:val="left"/>
        <w:rPr>
          <w:rFonts w:hint="default" w:asciiTheme="minorEastAsia" w:hAnsiTheme="minorEastAsia" w:cstheme="minorEastAsia"/>
          <w:b w:val="0"/>
          <w:bCs w:val="0"/>
          <w:color w:val="000000"/>
          <w:sz w:val="21"/>
          <w:szCs w:val="21"/>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44F4"/>
    <w:multiLevelType w:val="singleLevel"/>
    <w:tmpl w:val="08B644F4"/>
    <w:lvl w:ilvl="0" w:tentative="0">
      <w:start w:val="10"/>
      <w:numFmt w:val="decimal"/>
      <w:suff w:val="nothing"/>
      <w:lvlText w:val="%1、"/>
      <w:lvlJc w:val="left"/>
    </w:lvl>
  </w:abstractNum>
  <w:abstractNum w:abstractNumId="1">
    <w:nsid w:val="0A04595B"/>
    <w:multiLevelType w:val="singleLevel"/>
    <w:tmpl w:val="0A04595B"/>
    <w:lvl w:ilvl="0" w:tentative="0">
      <w:start w:val="1"/>
      <w:numFmt w:val="decimal"/>
      <w:suff w:val="nothing"/>
      <w:lvlText w:val="%1、"/>
      <w:lvlJc w:val="left"/>
    </w:lvl>
  </w:abstractNum>
  <w:abstractNum w:abstractNumId="2">
    <w:nsid w:val="2083B95B"/>
    <w:multiLevelType w:val="singleLevel"/>
    <w:tmpl w:val="2083B95B"/>
    <w:lvl w:ilvl="0" w:tentative="0">
      <w:start w:val="2019"/>
      <w:numFmt w:val="decimal"/>
      <w:suff w:val="nothing"/>
      <w:lvlText w:val="（%1）"/>
      <w:lvlJc w:val="left"/>
    </w:lvl>
  </w:abstractNum>
  <w:abstractNum w:abstractNumId="3">
    <w:nsid w:val="519B23FC"/>
    <w:multiLevelType w:val="singleLevel"/>
    <w:tmpl w:val="519B23FC"/>
    <w:lvl w:ilvl="0" w:tentative="0">
      <w:start w:val="1"/>
      <w:numFmt w:val="decimal"/>
      <w:suff w:val="nothing"/>
      <w:lvlText w:val="%1、"/>
      <w:lvlJc w:val="left"/>
    </w:lvl>
  </w:abstractNum>
  <w:abstractNum w:abstractNumId="4">
    <w:nsid w:val="782E3F52"/>
    <w:multiLevelType w:val="singleLevel"/>
    <w:tmpl w:val="782E3F52"/>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696C97"/>
    <w:rsid w:val="009E30B6"/>
    <w:rsid w:val="00AC43E5"/>
    <w:rsid w:val="00C75B23"/>
    <w:rsid w:val="00F56706"/>
    <w:rsid w:val="011B5B96"/>
    <w:rsid w:val="018C3963"/>
    <w:rsid w:val="018C595B"/>
    <w:rsid w:val="02621821"/>
    <w:rsid w:val="02836CCA"/>
    <w:rsid w:val="02BF2724"/>
    <w:rsid w:val="03191F1D"/>
    <w:rsid w:val="03526359"/>
    <w:rsid w:val="036A4B34"/>
    <w:rsid w:val="039539BC"/>
    <w:rsid w:val="03A07947"/>
    <w:rsid w:val="03F67E80"/>
    <w:rsid w:val="04575ED0"/>
    <w:rsid w:val="047722AB"/>
    <w:rsid w:val="04944D76"/>
    <w:rsid w:val="04B774C3"/>
    <w:rsid w:val="05302435"/>
    <w:rsid w:val="058F67FE"/>
    <w:rsid w:val="059222C1"/>
    <w:rsid w:val="05B80121"/>
    <w:rsid w:val="05E61FDD"/>
    <w:rsid w:val="06F017EF"/>
    <w:rsid w:val="0788132C"/>
    <w:rsid w:val="07CD5A75"/>
    <w:rsid w:val="0A2725F6"/>
    <w:rsid w:val="0A5420F2"/>
    <w:rsid w:val="0B432CAD"/>
    <w:rsid w:val="0BA5774E"/>
    <w:rsid w:val="0BBE1663"/>
    <w:rsid w:val="0C44202B"/>
    <w:rsid w:val="0C7D1368"/>
    <w:rsid w:val="0D381A34"/>
    <w:rsid w:val="0DB81EA3"/>
    <w:rsid w:val="0DE13007"/>
    <w:rsid w:val="0DE45D62"/>
    <w:rsid w:val="0F135A99"/>
    <w:rsid w:val="0F795194"/>
    <w:rsid w:val="100023C7"/>
    <w:rsid w:val="109B6719"/>
    <w:rsid w:val="11156C08"/>
    <w:rsid w:val="111B1D3B"/>
    <w:rsid w:val="11B52924"/>
    <w:rsid w:val="11B5297F"/>
    <w:rsid w:val="12E8718F"/>
    <w:rsid w:val="131263F8"/>
    <w:rsid w:val="14AD4B34"/>
    <w:rsid w:val="14AF0B0C"/>
    <w:rsid w:val="14BE0D00"/>
    <w:rsid w:val="16583990"/>
    <w:rsid w:val="16DC593B"/>
    <w:rsid w:val="16E35B22"/>
    <w:rsid w:val="17E6101B"/>
    <w:rsid w:val="183010AA"/>
    <w:rsid w:val="187E1469"/>
    <w:rsid w:val="18AC13E6"/>
    <w:rsid w:val="190327AA"/>
    <w:rsid w:val="194C1D76"/>
    <w:rsid w:val="19925A41"/>
    <w:rsid w:val="19EE0834"/>
    <w:rsid w:val="1A4D19DD"/>
    <w:rsid w:val="1AF7639C"/>
    <w:rsid w:val="1B9B3218"/>
    <w:rsid w:val="1C8B6194"/>
    <w:rsid w:val="1DAD3719"/>
    <w:rsid w:val="1F890206"/>
    <w:rsid w:val="1F8E129F"/>
    <w:rsid w:val="1FCF33CB"/>
    <w:rsid w:val="201F4243"/>
    <w:rsid w:val="211F6AFA"/>
    <w:rsid w:val="21365EB3"/>
    <w:rsid w:val="21A20E58"/>
    <w:rsid w:val="234F071E"/>
    <w:rsid w:val="23E91411"/>
    <w:rsid w:val="23F26A58"/>
    <w:rsid w:val="24A16CFF"/>
    <w:rsid w:val="24B525BB"/>
    <w:rsid w:val="257C0B88"/>
    <w:rsid w:val="25D63116"/>
    <w:rsid w:val="2633406B"/>
    <w:rsid w:val="26550ABF"/>
    <w:rsid w:val="29106EFF"/>
    <w:rsid w:val="291647A6"/>
    <w:rsid w:val="291E67FB"/>
    <w:rsid w:val="297F0147"/>
    <w:rsid w:val="29B52EA3"/>
    <w:rsid w:val="2A8E16CF"/>
    <w:rsid w:val="2A904FAC"/>
    <w:rsid w:val="2A9E4F7F"/>
    <w:rsid w:val="2B2D0FCB"/>
    <w:rsid w:val="2B6519AE"/>
    <w:rsid w:val="2B6B30BF"/>
    <w:rsid w:val="2C250E42"/>
    <w:rsid w:val="2C621CB8"/>
    <w:rsid w:val="2CCF339E"/>
    <w:rsid w:val="2D1F05A6"/>
    <w:rsid w:val="2D557EAE"/>
    <w:rsid w:val="2E61204A"/>
    <w:rsid w:val="2F6C7927"/>
    <w:rsid w:val="30157C0F"/>
    <w:rsid w:val="302A17F9"/>
    <w:rsid w:val="302E485D"/>
    <w:rsid w:val="319513BD"/>
    <w:rsid w:val="31A00750"/>
    <w:rsid w:val="320F7C33"/>
    <w:rsid w:val="322D76B5"/>
    <w:rsid w:val="325C5AB7"/>
    <w:rsid w:val="32BA7C84"/>
    <w:rsid w:val="33476B32"/>
    <w:rsid w:val="342E0B44"/>
    <w:rsid w:val="35355A6D"/>
    <w:rsid w:val="35766692"/>
    <w:rsid w:val="357E625B"/>
    <w:rsid w:val="37711DA6"/>
    <w:rsid w:val="3814183E"/>
    <w:rsid w:val="38742C68"/>
    <w:rsid w:val="38836F58"/>
    <w:rsid w:val="38BE3A36"/>
    <w:rsid w:val="38EA04E6"/>
    <w:rsid w:val="38F34CA0"/>
    <w:rsid w:val="38FC6EA4"/>
    <w:rsid w:val="3A806EB0"/>
    <w:rsid w:val="3AB97850"/>
    <w:rsid w:val="3B7A1B7D"/>
    <w:rsid w:val="3C976D49"/>
    <w:rsid w:val="3CA7418B"/>
    <w:rsid w:val="3CAD396C"/>
    <w:rsid w:val="3CC12EEC"/>
    <w:rsid w:val="3D0511CB"/>
    <w:rsid w:val="3DAA6DB7"/>
    <w:rsid w:val="3ECE7593"/>
    <w:rsid w:val="3EDB6D5B"/>
    <w:rsid w:val="3F5C65B9"/>
    <w:rsid w:val="40570263"/>
    <w:rsid w:val="40576E3E"/>
    <w:rsid w:val="407863F7"/>
    <w:rsid w:val="407F524A"/>
    <w:rsid w:val="4184453E"/>
    <w:rsid w:val="41E130AB"/>
    <w:rsid w:val="41E57F03"/>
    <w:rsid w:val="421B29A0"/>
    <w:rsid w:val="42467A88"/>
    <w:rsid w:val="43D9604A"/>
    <w:rsid w:val="44061E87"/>
    <w:rsid w:val="44502EC8"/>
    <w:rsid w:val="44AA4936"/>
    <w:rsid w:val="44EF1F4B"/>
    <w:rsid w:val="454E77BD"/>
    <w:rsid w:val="45BC76F4"/>
    <w:rsid w:val="46BC1DF1"/>
    <w:rsid w:val="46C14053"/>
    <w:rsid w:val="46C455BC"/>
    <w:rsid w:val="473E3A87"/>
    <w:rsid w:val="475C7504"/>
    <w:rsid w:val="47643D92"/>
    <w:rsid w:val="47A47FF9"/>
    <w:rsid w:val="481F7C7D"/>
    <w:rsid w:val="48767FAD"/>
    <w:rsid w:val="48C9639D"/>
    <w:rsid w:val="494574A7"/>
    <w:rsid w:val="4A0701D8"/>
    <w:rsid w:val="4B1D19DF"/>
    <w:rsid w:val="4B29448A"/>
    <w:rsid w:val="4BA61931"/>
    <w:rsid w:val="4BAC78D2"/>
    <w:rsid w:val="4C0841A7"/>
    <w:rsid w:val="4D857F85"/>
    <w:rsid w:val="4D985906"/>
    <w:rsid w:val="4F065B1E"/>
    <w:rsid w:val="4F654C5C"/>
    <w:rsid w:val="4F76385A"/>
    <w:rsid w:val="500B7EAE"/>
    <w:rsid w:val="50E93921"/>
    <w:rsid w:val="51422AFA"/>
    <w:rsid w:val="51A876AD"/>
    <w:rsid w:val="51EE5F74"/>
    <w:rsid w:val="52270DA8"/>
    <w:rsid w:val="524F0EF0"/>
    <w:rsid w:val="526D6920"/>
    <w:rsid w:val="52D2407F"/>
    <w:rsid w:val="533814A1"/>
    <w:rsid w:val="5390589C"/>
    <w:rsid w:val="544F63D9"/>
    <w:rsid w:val="547120CE"/>
    <w:rsid w:val="5482728A"/>
    <w:rsid w:val="54836FC7"/>
    <w:rsid w:val="54B0000A"/>
    <w:rsid w:val="56050AF9"/>
    <w:rsid w:val="56731691"/>
    <w:rsid w:val="59690427"/>
    <w:rsid w:val="5A3E4ED1"/>
    <w:rsid w:val="5A601FDA"/>
    <w:rsid w:val="5AAD7FB4"/>
    <w:rsid w:val="5AEC0DB6"/>
    <w:rsid w:val="5B3323B6"/>
    <w:rsid w:val="5D26433E"/>
    <w:rsid w:val="5D4E3A7B"/>
    <w:rsid w:val="5D696C97"/>
    <w:rsid w:val="5DAB1ED1"/>
    <w:rsid w:val="5DCB5447"/>
    <w:rsid w:val="5DEA1E30"/>
    <w:rsid w:val="5E0917D3"/>
    <w:rsid w:val="5F342411"/>
    <w:rsid w:val="61686E01"/>
    <w:rsid w:val="619101AA"/>
    <w:rsid w:val="62430B09"/>
    <w:rsid w:val="627416A2"/>
    <w:rsid w:val="628F639C"/>
    <w:rsid w:val="63577E37"/>
    <w:rsid w:val="64243153"/>
    <w:rsid w:val="64E94778"/>
    <w:rsid w:val="653219B8"/>
    <w:rsid w:val="6563118B"/>
    <w:rsid w:val="65704167"/>
    <w:rsid w:val="66244694"/>
    <w:rsid w:val="665B50E3"/>
    <w:rsid w:val="67225200"/>
    <w:rsid w:val="673C20BF"/>
    <w:rsid w:val="67790956"/>
    <w:rsid w:val="683C2681"/>
    <w:rsid w:val="68574FFB"/>
    <w:rsid w:val="689E3F29"/>
    <w:rsid w:val="69DB29EF"/>
    <w:rsid w:val="6A3F5B4F"/>
    <w:rsid w:val="6A7B337B"/>
    <w:rsid w:val="6AD35256"/>
    <w:rsid w:val="6B846043"/>
    <w:rsid w:val="6C134F1E"/>
    <w:rsid w:val="6C37625C"/>
    <w:rsid w:val="6D1B799E"/>
    <w:rsid w:val="6D3F0658"/>
    <w:rsid w:val="6DC95AF3"/>
    <w:rsid w:val="6E546CB2"/>
    <w:rsid w:val="6ECE40DB"/>
    <w:rsid w:val="6F105FCE"/>
    <w:rsid w:val="701475AF"/>
    <w:rsid w:val="703726B8"/>
    <w:rsid w:val="70AD5D0A"/>
    <w:rsid w:val="70BD2F81"/>
    <w:rsid w:val="710E2DA1"/>
    <w:rsid w:val="713A401A"/>
    <w:rsid w:val="716C6F4D"/>
    <w:rsid w:val="719A19F2"/>
    <w:rsid w:val="71A40D10"/>
    <w:rsid w:val="72C3234F"/>
    <w:rsid w:val="739D04E5"/>
    <w:rsid w:val="73FF4207"/>
    <w:rsid w:val="7468220B"/>
    <w:rsid w:val="74A95781"/>
    <w:rsid w:val="75144021"/>
    <w:rsid w:val="75B52D8A"/>
    <w:rsid w:val="76125D0B"/>
    <w:rsid w:val="771B31F8"/>
    <w:rsid w:val="78337CFA"/>
    <w:rsid w:val="7AAC7436"/>
    <w:rsid w:val="7AB73212"/>
    <w:rsid w:val="7ABF1902"/>
    <w:rsid w:val="7B1D3FDD"/>
    <w:rsid w:val="7B235790"/>
    <w:rsid w:val="7BCC2409"/>
    <w:rsid w:val="7C9F520D"/>
    <w:rsid w:val="7D1444FE"/>
    <w:rsid w:val="7D4F4FC0"/>
    <w:rsid w:val="7E5C1F89"/>
    <w:rsid w:val="7E8A5B61"/>
    <w:rsid w:val="7FA40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ind w:firstLine="200" w:firstLineChars="200"/>
      <w:outlineLvl w:val="2"/>
    </w:pPr>
    <w:rPr>
      <w:b/>
      <w:bCs/>
      <w:sz w:val="32"/>
      <w:szCs w:val="32"/>
    </w:rPr>
  </w:style>
  <w:style w:type="character" w:default="1" w:styleId="8">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Body Text Indent"/>
    <w:basedOn w:val="1"/>
    <w:qFormat/>
    <w:uiPriority w:val="0"/>
    <w:pPr>
      <w:ind w:left="-3" w:firstLine="423"/>
    </w:pPr>
    <w:rPr>
      <w:rFonts w:ascii="楷体_GB2312" w:eastAsia="楷体_GB2312"/>
    </w:rPr>
  </w:style>
  <w:style w:type="paragraph" w:styleId="4">
    <w:name w:val="Plain Text"/>
    <w:basedOn w:val="1"/>
    <w:qFormat/>
    <w:uiPriority w:val="0"/>
    <w:rPr>
      <w:rFonts w:ascii="宋体" w:hAnsi="Courier New"/>
      <w:szCs w:val="20"/>
    </w:rPr>
  </w:style>
  <w:style w:type="paragraph" w:styleId="5">
    <w:name w:val="Normal (Web)"/>
    <w:basedOn w:val="1"/>
    <w:qFormat/>
    <w:uiPriority w:val="0"/>
    <w:pPr>
      <w:spacing w:before="100" w:beforeAutospacing="1" w:after="100" w:afterAutospacing="1"/>
    </w:pPr>
    <w:rPr>
      <w:rFonts w:ascii="宋体" w:hAnsi="宋体" w:cs="宋体"/>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annotation reference"/>
    <w:qFormat/>
    <w:uiPriority w:val="0"/>
    <w:rPr>
      <w:sz w:val="21"/>
      <w:szCs w:val="21"/>
    </w:rPr>
  </w:style>
  <w:style w:type="paragraph" w:customStyle="1" w:styleId="10">
    <w:name w:val="原文"/>
    <w:basedOn w:val="1"/>
    <w:qFormat/>
    <w:uiPriority w:val="0"/>
    <w:pPr>
      <w:spacing w:line="360" w:lineRule="auto"/>
      <w:ind w:firstLine="482" w:firstLineChars="200"/>
      <w:jc w:val="left"/>
    </w:pPr>
    <w:rPr>
      <w:rFonts w:ascii="Times New Roman" w:hAnsi="Times New Roman" w:eastAsia="宋体"/>
      <w:sz w:val="24"/>
      <w:szCs w:val="24"/>
    </w:rPr>
  </w:style>
  <w:style w:type="paragraph" w:customStyle="1" w:styleId="11">
    <w:name w:val="0正文"/>
    <w:basedOn w:val="5"/>
    <w:qFormat/>
    <w:uiPriority w:val="0"/>
    <w:pPr>
      <w:spacing w:before="0" w:beforeAutospacing="0" w:after="0" w:afterAutospacing="0" w:line="360" w:lineRule="auto"/>
      <w:ind w:firstLine="200" w:firstLineChars="200"/>
      <w:jc w:val="both"/>
    </w:pPr>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2019-05-08T00:50:00Z</dcterms:created>
  <dc:creator>十四哇！</dc:creator>
  <cp:lastModifiedBy>十四哇！</cp:lastModifiedBy>
  <cp:lastPrinted>2019-07-30T01:01:06Z</cp:lastPrinted>
  <dcterms:modified xsi:type="dcterms:W3CDTF">2019-07-30T01:01:15Z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